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E3C1F" w14:textId="1642F2FC" w:rsidR="00D54D23" w:rsidRPr="000E2F44" w:rsidRDefault="00C64701" w:rsidP="00C64701">
      <w:pPr>
        <w:rPr>
          <w:rFonts w:ascii="Gilroy" w:hAnsi="Gilroy"/>
          <w:sz w:val="24"/>
          <w:szCs w:val="24"/>
        </w:rPr>
      </w:pPr>
      <w:r w:rsidRPr="000E2F44">
        <w:rPr>
          <w:rFonts w:ascii="Gilroy" w:hAnsi="Gilroy"/>
          <w:sz w:val="24"/>
          <w:szCs w:val="24"/>
        </w:rPr>
        <w:t xml:space="preserve">Lesson Plan </w:t>
      </w:r>
      <w:r w:rsidRPr="000E2F44">
        <w:rPr>
          <w:rFonts w:ascii="Gilroy" w:hAnsi="Gilroy"/>
          <w:sz w:val="24"/>
          <w:szCs w:val="24"/>
        </w:rPr>
        <w:tab/>
      </w:r>
      <w:r w:rsidRPr="000E2F44">
        <w:rPr>
          <w:rFonts w:ascii="Gilroy" w:hAnsi="Gilroy"/>
          <w:sz w:val="24"/>
          <w:szCs w:val="24"/>
        </w:rPr>
        <w:tab/>
      </w:r>
      <w:r w:rsidRPr="000E2F44">
        <w:rPr>
          <w:rFonts w:ascii="Gilroy" w:hAnsi="Gilroy"/>
          <w:sz w:val="24"/>
          <w:szCs w:val="24"/>
        </w:rPr>
        <w:tab/>
      </w:r>
      <w:r w:rsidRPr="000E2F44">
        <w:rPr>
          <w:rFonts w:ascii="Gilroy" w:hAnsi="Gilroy"/>
          <w:sz w:val="24"/>
          <w:szCs w:val="24"/>
        </w:rPr>
        <w:tab/>
      </w:r>
      <w:r w:rsidRPr="000E2F44">
        <w:rPr>
          <w:rFonts w:ascii="Gilroy" w:hAnsi="Gilroy"/>
          <w:sz w:val="24"/>
          <w:szCs w:val="24"/>
        </w:rPr>
        <w:tab/>
      </w:r>
      <w:r w:rsidRPr="000E2F44">
        <w:rPr>
          <w:rFonts w:ascii="Gilroy" w:hAnsi="Gilroy"/>
          <w:sz w:val="24"/>
          <w:szCs w:val="24"/>
        </w:rPr>
        <w:tab/>
      </w:r>
      <w:r w:rsidRPr="000E2F44">
        <w:rPr>
          <w:rFonts w:ascii="Gilroy" w:hAnsi="Gilroy"/>
          <w:sz w:val="24"/>
          <w:szCs w:val="24"/>
        </w:rPr>
        <w:tab/>
      </w:r>
      <w:r w:rsidRPr="000E2F44">
        <w:rPr>
          <w:rFonts w:ascii="Gilroy" w:hAnsi="Gilroy"/>
          <w:sz w:val="24"/>
          <w:szCs w:val="24"/>
        </w:rPr>
        <w:tab/>
      </w:r>
      <w:r w:rsidRPr="000E2F44">
        <w:rPr>
          <w:rFonts w:ascii="Gilroy" w:hAnsi="Gilroy"/>
          <w:sz w:val="24"/>
          <w:szCs w:val="24"/>
        </w:rPr>
        <w:tab/>
        <w:t>Mrs Moffett</w:t>
      </w:r>
    </w:p>
    <w:p w14:paraId="0191CDBB" w14:textId="77777777" w:rsidR="00E34E10" w:rsidRPr="000E2F44" w:rsidRDefault="00E34E10" w:rsidP="00C64701">
      <w:pPr>
        <w:rPr>
          <w:rFonts w:ascii="Gilroy" w:hAnsi="Gilroy"/>
          <w:sz w:val="24"/>
          <w:szCs w:val="24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838"/>
        <w:gridCol w:w="3686"/>
        <w:gridCol w:w="1984"/>
        <w:gridCol w:w="1843"/>
      </w:tblGrid>
      <w:tr w:rsidR="0086007F" w:rsidRPr="000E2F44" w14:paraId="6D3C087E" w14:textId="77777777" w:rsidTr="00C10DB6">
        <w:tc>
          <w:tcPr>
            <w:tcW w:w="1838" w:type="dxa"/>
          </w:tcPr>
          <w:p w14:paraId="70653F42" w14:textId="77777777" w:rsidR="0086007F" w:rsidRPr="000E2F44" w:rsidRDefault="0086007F" w:rsidP="00897784">
            <w:pPr>
              <w:rPr>
                <w:rFonts w:ascii="Gilroy" w:hAnsi="Gilroy"/>
                <w:sz w:val="24"/>
                <w:szCs w:val="24"/>
              </w:rPr>
            </w:pPr>
            <w:r w:rsidRPr="000E2F44">
              <w:rPr>
                <w:rFonts w:ascii="Gilroy" w:hAnsi="Gilroy"/>
                <w:sz w:val="24"/>
                <w:szCs w:val="24"/>
              </w:rPr>
              <w:t>Subject</w:t>
            </w:r>
          </w:p>
        </w:tc>
        <w:tc>
          <w:tcPr>
            <w:tcW w:w="3686" w:type="dxa"/>
          </w:tcPr>
          <w:p w14:paraId="7738CA8C" w14:textId="77777777" w:rsidR="0086007F" w:rsidRPr="000E2F44" w:rsidRDefault="0086007F" w:rsidP="00897784">
            <w:pPr>
              <w:rPr>
                <w:rFonts w:ascii="Gilroy" w:hAnsi="Gilroy"/>
                <w:sz w:val="24"/>
                <w:szCs w:val="24"/>
              </w:rPr>
            </w:pPr>
            <w:r w:rsidRPr="000E2F44">
              <w:rPr>
                <w:rFonts w:ascii="Gilroy" w:hAnsi="Gilroy"/>
                <w:sz w:val="24"/>
                <w:szCs w:val="24"/>
              </w:rPr>
              <w:t>Topic</w:t>
            </w:r>
          </w:p>
        </w:tc>
        <w:tc>
          <w:tcPr>
            <w:tcW w:w="1984" w:type="dxa"/>
          </w:tcPr>
          <w:p w14:paraId="58BF5B90" w14:textId="77777777" w:rsidR="0086007F" w:rsidRPr="000E2F44" w:rsidRDefault="0086007F" w:rsidP="00897784">
            <w:pPr>
              <w:rPr>
                <w:rFonts w:ascii="Gilroy" w:hAnsi="Gilroy"/>
                <w:sz w:val="24"/>
                <w:szCs w:val="24"/>
              </w:rPr>
            </w:pPr>
            <w:r w:rsidRPr="000E2F44">
              <w:rPr>
                <w:rFonts w:ascii="Gilroy" w:hAnsi="Gilroy"/>
                <w:sz w:val="24"/>
                <w:szCs w:val="24"/>
              </w:rPr>
              <w:t>Class</w:t>
            </w:r>
          </w:p>
        </w:tc>
        <w:tc>
          <w:tcPr>
            <w:tcW w:w="1843" w:type="dxa"/>
          </w:tcPr>
          <w:p w14:paraId="40288325" w14:textId="77777777" w:rsidR="0086007F" w:rsidRPr="000E2F44" w:rsidRDefault="0086007F" w:rsidP="00897784">
            <w:pPr>
              <w:rPr>
                <w:rFonts w:ascii="Gilroy" w:hAnsi="Gilroy"/>
                <w:sz w:val="24"/>
                <w:szCs w:val="24"/>
              </w:rPr>
            </w:pPr>
            <w:r w:rsidRPr="000E2F44">
              <w:rPr>
                <w:rFonts w:ascii="Gilroy" w:hAnsi="Gilroy"/>
                <w:sz w:val="24"/>
                <w:szCs w:val="24"/>
              </w:rPr>
              <w:t>Date</w:t>
            </w:r>
          </w:p>
        </w:tc>
      </w:tr>
      <w:tr w:rsidR="0086007F" w:rsidRPr="000E2F44" w14:paraId="68824D9D" w14:textId="77777777" w:rsidTr="00C10DB6">
        <w:tc>
          <w:tcPr>
            <w:tcW w:w="1838" w:type="dxa"/>
          </w:tcPr>
          <w:p w14:paraId="331EB2C0" w14:textId="4F93F1D8" w:rsidR="0086007F" w:rsidRPr="000E2F44" w:rsidRDefault="00B411CC" w:rsidP="00897784">
            <w:pPr>
              <w:rPr>
                <w:rFonts w:ascii="Gilroy" w:hAnsi="Gilroy"/>
                <w:sz w:val="24"/>
                <w:szCs w:val="24"/>
              </w:rPr>
            </w:pPr>
            <w:r>
              <w:rPr>
                <w:rFonts w:ascii="Gilroy" w:hAnsi="Gilroy"/>
                <w:sz w:val="24"/>
                <w:szCs w:val="24"/>
              </w:rPr>
              <w:t>Forest School</w:t>
            </w:r>
          </w:p>
        </w:tc>
        <w:tc>
          <w:tcPr>
            <w:tcW w:w="3686" w:type="dxa"/>
          </w:tcPr>
          <w:p w14:paraId="3BBC35A9" w14:textId="6972FBE0" w:rsidR="0086007F" w:rsidRPr="000E2F44" w:rsidRDefault="00087CB4" w:rsidP="00897784">
            <w:pPr>
              <w:rPr>
                <w:rFonts w:ascii="Gilroy" w:hAnsi="Gilroy"/>
                <w:sz w:val="24"/>
                <w:szCs w:val="24"/>
              </w:rPr>
            </w:pPr>
            <w:r>
              <w:rPr>
                <w:rFonts w:ascii="Gilroy" w:hAnsi="Gilroy"/>
                <w:sz w:val="24"/>
                <w:szCs w:val="24"/>
              </w:rPr>
              <w:t>Literacy</w:t>
            </w:r>
          </w:p>
        </w:tc>
        <w:tc>
          <w:tcPr>
            <w:tcW w:w="1984" w:type="dxa"/>
          </w:tcPr>
          <w:p w14:paraId="3E6359EE" w14:textId="355DEFAF" w:rsidR="0086007F" w:rsidRPr="000E2F44" w:rsidRDefault="00087CB4" w:rsidP="00897784">
            <w:pPr>
              <w:rPr>
                <w:rFonts w:ascii="Gilroy" w:hAnsi="Gilroy"/>
                <w:sz w:val="24"/>
                <w:szCs w:val="24"/>
              </w:rPr>
            </w:pPr>
            <w:r>
              <w:rPr>
                <w:rFonts w:ascii="Gilroy" w:hAnsi="Gilroy"/>
                <w:sz w:val="24"/>
                <w:szCs w:val="24"/>
              </w:rPr>
              <w:t>P7</w:t>
            </w:r>
          </w:p>
        </w:tc>
        <w:tc>
          <w:tcPr>
            <w:tcW w:w="1843" w:type="dxa"/>
          </w:tcPr>
          <w:p w14:paraId="047DC885" w14:textId="4BE09A76" w:rsidR="0086007F" w:rsidRPr="000E2F44" w:rsidRDefault="0086007F" w:rsidP="00897784">
            <w:pPr>
              <w:rPr>
                <w:rFonts w:ascii="Gilroy" w:hAnsi="Gilroy"/>
                <w:sz w:val="24"/>
                <w:szCs w:val="24"/>
              </w:rPr>
            </w:pPr>
          </w:p>
        </w:tc>
      </w:tr>
    </w:tbl>
    <w:p w14:paraId="69E85BD2" w14:textId="77777777" w:rsidR="00C64701" w:rsidRPr="000E2F44" w:rsidRDefault="00C64701" w:rsidP="00C64701">
      <w:pPr>
        <w:rPr>
          <w:rFonts w:ascii="Gilroy" w:hAnsi="Gilroy"/>
          <w:sz w:val="24"/>
          <w:szCs w:val="24"/>
        </w:rPr>
      </w:pPr>
    </w:p>
    <w:p w14:paraId="121774B0" w14:textId="77777777" w:rsidR="00C64701" w:rsidRPr="000E2F44" w:rsidRDefault="00C64701" w:rsidP="00C64701">
      <w:pPr>
        <w:rPr>
          <w:rFonts w:ascii="Gilroy" w:hAnsi="Gilroy"/>
          <w:sz w:val="24"/>
          <w:szCs w:val="24"/>
        </w:rPr>
      </w:pPr>
      <w:r w:rsidRPr="000E2F44">
        <w:rPr>
          <w:rFonts w:ascii="Gilroy" w:hAnsi="Gilroy"/>
          <w:sz w:val="24"/>
          <w:szCs w:val="24"/>
        </w:rPr>
        <w:t>Baseline knowledge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C64701" w:rsidRPr="000E2F44" w14:paraId="574E223F" w14:textId="77777777" w:rsidTr="006F5353">
        <w:tc>
          <w:tcPr>
            <w:tcW w:w="9351" w:type="dxa"/>
          </w:tcPr>
          <w:p w14:paraId="3B678BB2" w14:textId="06E91E38" w:rsidR="004B7B3D" w:rsidRDefault="009D4F0C" w:rsidP="00C10DB6">
            <w:pPr>
              <w:rPr>
                <w:rFonts w:ascii="Gilroy" w:hAnsi="Gilroy"/>
                <w:sz w:val="24"/>
                <w:szCs w:val="24"/>
              </w:rPr>
            </w:pPr>
            <w:r>
              <w:rPr>
                <w:rFonts w:ascii="Gilroy" w:hAnsi="Gilroy"/>
                <w:sz w:val="24"/>
                <w:szCs w:val="24"/>
              </w:rPr>
              <w:t>T</w:t>
            </w:r>
            <w:r w:rsidR="00622584">
              <w:rPr>
                <w:rFonts w:ascii="Gilroy" w:hAnsi="Gilroy"/>
                <w:sz w:val="24"/>
                <w:szCs w:val="24"/>
              </w:rPr>
              <w:t>h</w:t>
            </w:r>
            <w:r>
              <w:rPr>
                <w:rFonts w:ascii="Gilroy" w:hAnsi="Gilroy"/>
                <w:sz w:val="24"/>
                <w:szCs w:val="24"/>
              </w:rPr>
              <w:t xml:space="preserve">e children </w:t>
            </w:r>
            <w:r w:rsidR="00C10DB6">
              <w:rPr>
                <w:rFonts w:ascii="Gilroy" w:hAnsi="Gilroy"/>
                <w:sz w:val="24"/>
                <w:szCs w:val="24"/>
              </w:rPr>
              <w:t>have weekly Forest School lessons.</w:t>
            </w:r>
          </w:p>
          <w:p w14:paraId="28E43EE8" w14:textId="3D85D1B6" w:rsidR="004B7B3D" w:rsidRPr="000E2F44" w:rsidRDefault="00087CB4" w:rsidP="001B0757">
            <w:pPr>
              <w:rPr>
                <w:rFonts w:ascii="Gilroy" w:hAnsi="Gilroy"/>
                <w:sz w:val="24"/>
                <w:szCs w:val="24"/>
              </w:rPr>
            </w:pPr>
            <w:r>
              <w:rPr>
                <w:rFonts w:ascii="Gilroy" w:hAnsi="Gilroy"/>
                <w:sz w:val="24"/>
                <w:szCs w:val="24"/>
              </w:rPr>
              <w:t>The children have been learning story starters and ways to improve said in stories among other forms of writing.</w:t>
            </w:r>
          </w:p>
        </w:tc>
      </w:tr>
    </w:tbl>
    <w:p w14:paraId="6B84AE2A" w14:textId="77777777" w:rsidR="00C64701" w:rsidRPr="000E2F44" w:rsidRDefault="00C64701" w:rsidP="00C64701">
      <w:pPr>
        <w:rPr>
          <w:rFonts w:ascii="Gilroy" w:hAnsi="Gilroy"/>
          <w:sz w:val="24"/>
          <w:szCs w:val="24"/>
        </w:rPr>
      </w:pPr>
    </w:p>
    <w:p w14:paraId="5C1A74F2" w14:textId="77777777" w:rsidR="00C64701" w:rsidRPr="000E2F44" w:rsidRDefault="00C64701" w:rsidP="00C64701">
      <w:pPr>
        <w:rPr>
          <w:rFonts w:ascii="Gilroy" w:hAnsi="Gilroy"/>
          <w:sz w:val="24"/>
          <w:szCs w:val="24"/>
        </w:rPr>
      </w:pPr>
      <w:r w:rsidRPr="000E2F44">
        <w:rPr>
          <w:rFonts w:ascii="Gilroy" w:hAnsi="Gilroy"/>
          <w:sz w:val="24"/>
          <w:szCs w:val="24"/>
        </w:rPr>
        <w:t>Learning Intentions</w:t>
      </w:r>
      <w:r w:rsidR="00ED7B44" w:rsidRPr="000E2F44">
        <w:rPr>
          <w:rFonts w:ascii="Gilroy" w:hAnsi="Gilroy"/>
          <w:sz w:val="24"/>
          <w:szCs w:val="24"/>
        </w:rPr>
        <w:tab/>
      </w:r>
      <w:r w:rsidR="00ED7B44" w:rsidRPr="000E2F44">
        <w:rPr>
          <w:rFonts w:ascii="Gilroy" w:hAnsi="Gilroy"/>
          <w:sz w:val="24"/>
          <w:szCs w:val="24"/>
        </w:rPr>
        <w:tab/>
      </w:r>
      <w:r w:rsidR="00ED7B44" w:rsidRPr="000E2F44">
        <w:rPr>
          <w:rFonts w:ascii="Gilroy" w:hAnsi="Gilroy"/>
          <w:sz w:val="24"/>
          <w:szCs w:val="24"/>
        </w:rPr>
        <w:tab/>
      </w:r>
      <w:r w:rsidR="00ED7B44" w:rsidRPr="000E2F44">
        <w:rPr>
          <w:rFonts w:ascii="Gilroy" w:hAnsi="Gilroy"/>
          <w:sz w:val="24"/>
          <w:szCs w:val="24"/>
        </w:rPr>
        <w:tab/>
        <w:t xml:space="preserve">     </w:t>
      </w:r>
      <w:r w:rsidR="001A78CF" w:rsidRPr="000E2F44">
        <w:rPr>
          <w:rFonts w:ascii="Gilroy" w:hAnsi="Gilroy"/>
          <w:sz w:val="24"/>
          <w:szCs w:val="24"/>
        </w:rPr>
        <w:t>Success Criteria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4592"/>
        <w:gridCol w:w="4759"/>
      </w:tblGrid>
      <w:tr w:rsidR="00B957B9" w:rsidRPr="000E2F44" w14:paraId="6D4FA131" w14:textId="77777777" w:rsidTr="00B957B9">
        <w:trPr>
          <w:trHeight w:val="1027"/>
        </w:trPr>
        <w:tc>
          <w:tcPr>
            <w:tcW w:w="4592" w:type="dxa"/>
          </w:tcPr>
          <w:p w14:paraId="70189BEA" w14:textId="77777777" w:rsidR="00B957B9" w:rsidRPr="007310BB" w:rsidRDefault="00B957B9" w:rsidP="00B957B9">
            <w:pPr>
              <w:pStyle w:val="ListParagraph"/>
              <w:numPr>
                <w:ilvl w:val="0"/>
                <w:numId w:val="2"/>
              </w:numPr>
              <w:rPr>
                <w:rFonts w:ascii="Gilroy" w:hAnsi="Gilroy"/>
                <w:sz w:val="24"/>
                <w:szCs w:val="24"/>
              </w:rPr>
            </w:pPr>
            <w:r>
              <w:rPr>
                <w:rFonts w:ascii="Gilroy" w:hAnsi="Gilroy"/>
                <w:sz w:val="24"/>
                <w:szCs w:val="24"/>
              </w:rPr>
              <w:t>To work as part of a team</w:t>
            </w:r>
          </w:p>
          <w:p w14:paraId="7B2253C5" w14:textId="77777777" w:rsidR="00B957B9" w:rsidRDefault="00B957B9" w:rsidP="00B957B9">
            <w:pPr>
              <w:pStyle w:val="ListParagraph"/>
              <w:numPr>
                <w:ilvl w:val="0"/>
                <w:numId w:val="2"/>
              </w:numPr>
              <w:rPr>
                <w:rFonts w:ascii="Gilroy" w:hAnsi="Gilroy"/>
                <w:sz w:val="24"/>
                <w:szCs w:val="24"/>
              </w:rPr>
            </w:pPr>
            <w:r>
              <w:rPr>
                <w:rFonts w:ascii="Gilroy" w:hAnsi="Gilroy"/>
                <w:sz w:val="24"/>
                <w:szCs w:val="24"/>
              </w:rPr>
              <w:t>To create a story using characters</w:t>
            </w:r>
          </w:p>
          <w:p w14:paraId="7E055322" w14:textId="6EF49ED4" w:rsidR="00B957B9" w:rsidRPr="003612D0" w:rsidRDefault="00B957B9" w:rsidP="00B957B9">
            <w:pPr>
              <w:pStyle w:val="ListParagraph"/>
              <w:numPr>
                <w:ilvl w:val="0"/>
                <w:numId w:val="2"/>
              </w:numPr>
              <w:rPr>
                <w:rFonts w:ascii="Gilroy" w:hAnsi="Gilroy"/>
                <w:sz w:val="24"/>
                <w:szCs w:val="24"/>
              </w:rPr>
            </w:pPr>
            <w:r>
              <w:rPr>
                <w:rFonts w:ascii="Gilroy" w:hAnsi="Gilroy"/>
                <w:sz w:val="24"/>
                <w:szCs w:val="24"/>
              </w:rPr>
              <w:t>To retell the story to a peer group</w:t>
            </w:r>
          </w:p>
        </w:tc>
        <w:tc>
          <w:tcPr>
            <w:tcW w:w="4759" w:type="dxa"/>
          </w:tcPr>
          <w:p w14:paraId="385294D5" w14:textId="77777777" w:rsidR="00B957B9" w:rsidRPr="00FE1B3C" w:rsidRDefault="00B957B9" w:rsidP="00B957B9">
            <w:pPr>
              <w:pStyle w:val="ListParagraph"/>
              <w:numPr>
                <w:ilvl w:val="0"/>
                <w:numId w:val="2"/>
              </w:numPr>
              <w:spacing w:before="240"/>
              <w:rPr>
                <w:rFonts w:ascii="Gilroy" w:hAnsi="Gilroy"/>
                <w:sz w:val="24"/>
                <w:szCs w:val="24"/>
              </w:rPr>
            </w:pPr>
            <w:r>
              <w:rPr>
                <w:rFonts w:ascii="Gilroy" w:hAnsi="Gilroy"/>
                <w:sz w:val="24"/>
                <w:szCs w:val="24"/>
              </w:rPr>
              <w:t xml:space="preserve">All group members take </w:t>
            </w:r>
            <w:proofErr w:type="gramStart"/>
            <w:r>
              <w:rPr>
                <w:rFonts w:ascii="Gilroy" w:hAnsi="Gilroy"/>
                <w:sz w:val="24"/>
                <w:szCs w:val="24"/>
              </w:rPr>
              <w:t>part</w:t>
            </w:r>
            <w:proofErr w:type="gramEnd"/>
          </w:p>
          <w:p w14:paraId="5324877E" w14:textId="77777777" w:rsidR="00B957B9" w:rsidRDefault="00B957B9" w:rsidP="00B957B9">
            <w:pPr>
              <w:pStyle w:val="ListParagraph"/>
              <w:numPr>
                <w:ilvl w:val="0"/>
                <w:numId w:val="2"/>
              </w:numPr>
              <w:spacing w:before="240"/>
              <w:rPr>
                <w:rFonts w:ascii="Gilroy" w:hAnsi="Gilroy"/>
                <w:sz w:val="24"/>
                <w:szCs w:val="24"/>
              </w:rPr>
            </w:pPr>
            <w:r>
              <w:rPr>
                <w:rFonts w:ascii="Gilroy" w:hAnsi="Gilroy"/>
                <w:sz w:val="24"/>
                <w:szCs w:val="24"/>
              </w:rPr>
              <w:t>Create a Character</w:t>
            </w:r>
          </w:p>
          <w:p w14:paraId="2D533CC8" w14:textId="3B6EDDFE" w:rsidR="00B957B9" w:rsidRPr="00FE1B3C" w:rsidRDefault="00B957B9" w:rsidP="00B957B9">
            <w:pPr>
              <w:pStyle w:val="ListParagraph"/>
              <w:numPr>
                <w:ilvl w:val="0"/>
                <w:numId w:val="2"/>
              </w:numPr>
              <w:spacing w:before="240"/>
              <w:rPr>
                <w:rFonts w:ascii="Gilroy" w:hAnsi="Gilroy"/>
                <w:sz w:val="24"/>
                <w:szCs w:val="24"/>
              </w:rPr>
            </w:pPr>
            <w:r>
              <w:rPr>
                <w:rFonts w:ascii="Gilroy" w:hAnsi="Gilroy"/>
                <w:sz w:val="24"/>
                <w:szCs w:val="24"/>
              </w:rPr>
              <w:t>To listen to a story telling</w:t>
            </w:r>
          </w:p>
        </w:tc>
      </w:tr>
    </w:tbl>
    <w:p w14:paraId="22E7BB28" w14:textId="74E18883" w:rsidR="00ED7B44" w:rsidRPr="000E2F44" w:rsidRDefault="00ED7B44" w:rsidP="00C64701">
      <w:pPr>
        <w:rPr>
          <w:rFonts w:ascii="Gilroy" w:hAnsi="Gilroy"/>
          <w:sz w:val="24"/>
          <w:szCs w:val="24"/>
        </w:rPr>
      </w:pPr>
    </w:p>
    <w:p w14:paraId="0B3EF245" w14:textId="27C01BB9" w:rsidR="004C13AB" w:rsidRPr="000E2F44" w:rsidRDefault="004C13AB" w:rsidP="00C64701">
      <w:pPr>
        <w:rPr>
          <w:rFonts w:ascii="Gilroy" w:hAnsi="Gilroy"/>
          <w:sz w:val="24"/>
          <w:szCs w:val="24"/>
        </w:rPr>
      </w:pPr>
      <w:bookmarkStart w:id="0" w:name="_Hlk73638617"/>
      <w:r w:rsidRPr="000E2F44">
        <w:rPr>
          <w:rFonts w:ascii="Gilroy" w:hAnsi="Gilroy"/>
          <w:sz w:val="24"/>
          <w:szCs w:val="24"/>
        </w:rPr>
        <w:t>Resources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4675"/>
        <w:gridCol w:w="4676"/>
      </w:tblGrid>
      <w:tr w:rsidR="00B957B9" w:rsidRPr="000E2F44" w14:paraId="23834F05" w14:textId="77777777" w:rsidTr="001F69F2">
        <w:tc>
          <w:tcPr>
            <w:tcW w:w="4675" w:type="dxa"/>
          </w:tcPr>
          <w:p w14:paraId="49F5C1D3" w14:textId="77777777" w:rsidR="00B957B9" w:rsidRDefault="00B957B9" w:rsidP="00B957B9">
            <w:pPr>
              <w:rPr>
                <w:rFonts w:ascii="Gilroy" w:hAnsi="Gilroy"/>
                <w:sz w:val="24"/>
                <w:szCs w:val="24"/>
              </w:rPr>
            </w:pPr>
            <w:r>
              <w:rPr>
                <w:rFonts w:ascii="Gilroy" w:hAnsi="Gilroy"/>
                <w:sz w:val="24"/>
                <w:szCs w:val="24"/>
              </w:rPr>
              <w:t>iPad</w:t>
            </w:r>
          </w:p>
          <w:p w14:paraId="741995CA" w14:textId="77777777" w:rsidR="00B957B9" w:rsidRDefault="00B957B9" w:rsidP="00B957B9">
            <w:pPr>
              <w:rPr>
                <w:rFonts w:ascii="Gilroy" w:hAnsi="Gilroy"/>
                <w:sz w:val="24"/>
                <w:szCs w:val="24"/>
              </w:rPr>
            </w:pPr>
            <w:r>
              <w:rPr>
                <w:rFonts w:ascii="Gilroy" w:hAnsi="Gilroy"/>
                <w:sz w:val="24"/>
                <w:szCs w:val="24"/>
              </w:rPr>
              <w:t>Whistle</w:t>
            </w:r>
          </w:p>
          <w:p w14:paraId="149453EE" w14:textId="77777777" w:rsidR="00B957B9" w:rsidRDefault="00B957B9" w:rsidP="00B957B9">
            <w:pPr>
              <w:rPr>
                <w:rFonts w:ascii="Gilroy" w:hAnsi="Gilroy"/>
                <w:sz w:val="24"/>
                <w:szCs w:val="24"/>
              </w:rPr>
            </w:pPr>
            <w:r>
              <w:rPr>
                <w:rFonts w:ascii="Gilroy" w:hAnsi="Gilroy"/>
                <w:sz w:val="24"/>
                <w:szCs w:val="24"/>
              </w:rPr>
              <w:t>Thumbs up / Down pictures</w:t>
            </w:r>
          </w:p>
          <w:p w14:paraId="711617B8" w14:textId="19649A85" w:rsidR="00B957B9" w:rsidRDefault="00B957B9" w:rsidP="00B957B9">
            <w:pPr>
              <w:rPr>
                <w:rFonts w:ascii="Gilroy" w:hAnsi="Gilroy"/>
                <w:sz w:val="24"/>
                <w:szCs w:val="24"/>
              </w:rPr>
            </w:pPr>
            <w:r>
              <w:rPr>
                <w:rFonts w:ascii="Gilroy" w:hAnsi="Gilroy"/>
                <w:sz w:val="24"/>
                <w:szCs w:val="24"/>
              </w:rPr>
              <w:t>Boundary Markers</w:t>
            </w:r>
          </w:p>
        </w:tc>
        <w:tc>
          <w:tcPr>
            <w:tcW w:w="4676" w:type="dxa"/>
          </w:tcPr>
          <w:p w14:paraId="4388979D" w14:textId="77777777" w:rsidR="00B957B9" w:rsidRDefault="00B957B9" w:rsidP="00B957B9">
            <w:pPr>
              <w:rPr>
                <w:rFonts w:ascii="Gilroy" w:hAnsi="Gilroy"/>
                <w:sz w:val="24"/>
                <w:szCs w:val="24"/>
              </w:rPr>
            </w:pPr>
            <w:r>
              <w:rPr>
                <w:rFonts w:ascii="Gilroy" w:hAnsi="Gilroy"/>
                <w:sz w:val="24"/>
                <w:szCs w:val="24"/>
              </w:rPr>
              <w:t>Folded card for characters</w:t>
            </w:r>
          </w:p>
          <w:p w14:paraId="6A2D3DD2" w14:textId="77777777" w:rsidR="00B957B9" w:rsidRDefault="00B957B9" w:rsidP="00B957B9">
            <w:pPr>
              <w:rPr>
                <w:rFonts w:ascii="Gilroy" w:hAnsi="Gilroy"/>
                <w:sz w:val="24"/>
                <w:szCs w:val="24"/>
              </w:rPr>
            </w:pPr>
            <w:r>
              <w:rPr>
                <w:rFonts w:ascii="Gilroy" w:hAnsi="Gilroy"/>
                <w:sz w:val="24"/>
                <w:szCs w:val="24"/>
              </w:rPr>
              <w:t>iPads for pupils</w:t>
            </w:r>
          </w:p>
          <w:p w14:paraId="630DCD21" w14:textId="4DC625C7" w:rsidR="00B957B9" w:rsidRPr="000E2F44" w:rsidRDefault="00B957B9" w:rsidP="00B957B9">
            <w:pPr>
              <w:rPr>
                <w:rFonts w:ascii="Gilroy" w:hAnsi="Gilroy"/>
                <w:sz w:val="24"/>
                <w:szCs w:val="24"/>
              </w:rPr>
            </w:pPr>
          </w:p>
        </w:tc>
      </w:tr>
      <w:bookmarkEnd w:id="0"/>
    </w:tbl>
    <w:p w14:paraId="4D49BA13" w14:textId="77777777" w:rsidR="004C13AB" w:rsidRPr="000E2F44" w:rsidRDefault="004C13AB" w:rsidP="00C64701">
      <w:pPr>
        <w:rPr>
          <w:rFonts w:ascii="Gilroy" w:hAnsi="Gilroy"/>
          <w:sz w:val="24"/>
          <w:szCs w:val="24"/>
        </w:rPr>
      </w:pPr>
    </w:p>
    <w:p w14:paraId="2F03A5CE" w14:textId="77777777" w:rsidR="00ED7B44" w:rsidRPr="000E2F44" w:rsidRDefault="00ED7B44" w:rsidP="00C64701">
      <w:pPr>
        <w:rPr>
          <w:rFonts w:ascii="Gilroy" w:hAnsi="Gilroy"/>
          <w:sz w:val="24"/>
          <w:szCs w:val="24"/>
        </w:rPr>
      </w:pPr>
      <w:r w:rsidRPr="000E2F44">
        <w:rPr>
          <w:rFonts w:ascii="Gilroy" w:hAnsi="Gilroy"/>
          <w:sz w:val="24"/>
          <w:szCs w:val="24"/>
        </w:rPr>
        <w:t>Lesson Introduction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ED7B44" w:rsidRPr="000E2F44" w14:paraId="29A4EA73" w14:textId="77777777" w:rsidTr="006F5353">
        <w:tc>
          <w:tcPr>
            <w:tcW w:w="9351" w:type="dxa"/>
          </w:tcPr>
          <w:p w14:paraId="2FA03D71" w14:textId="77777777" w:rsidR="003612D0" w:rsidRDefault="003612D0" w:rsidP="003612D0">
            <w:pPr>
              <w:rPr>
                <w:rFonts w:ascii="Gilroy" w:hAnsi="Gilroy"/>
                <w:sz w:val="24"/>
                <w:szCs w:val="24"/>
              </w:rPr>
            </w:pPr>
            <w:r>
              <w:rPr>
                <w:rFonts w:ascii="Gilroy" w:hAnsi="Gilroy"/>
                <w:sz w:val="24"/>
                <w:szCs w:val="24"/>
              </w:rPr>
              <w:t xml:space="preserve">Watch the story of the </w:t>
            </w:r>
            <w:proofErr w:type="gramStart"/>
            <w:r>
              <w:rPr>
                <w:rFonts w:ascii="Gilroy" w:hAnsi="Gilroy"/>
                <w:sz w:val="24"/>
                <w:szCs w:val="24"/>
              </w:rPr>
              <w:t>couch potato</w:t>
            </w:r>
            <w:proofErr w:type="gramEnd"/>
            <w:r>
              <w:rPr>
                <w:rFonts w:ascii="Gilroy" w:hAnsi="Gilroy"/>
                <w:sz w:val="24"/>
                <w:szCs w:val="24"/>
              </w:rPr>
              <w:t xml:space="preserve"> </w:t>
            </w:r>
            <w:hyperlink r:id="rId5" w:history="1">
              <w:r w:rsidRPr="00BA14B2">
                <w:rPr>
                  <w:rStyle w:val="Hyperlink"/>
                  <w:rFonts w:ascii="Gilroy" w:hAnsi="Gilroy"/>
                  <w:sz w:val="24"/>
                  <w:szCs w:val="24"/>
                </w:rPr>
                <w:t>https://www.youtube.com/watch?v=rpn-n5FUTm4</w:t>
              </w:r>
            </w:hyperlink>
            <w:r>
              <w:rPr>
                <w:rFonts w:ascii="Gilroy" w:hAnsi="Gilroy"/>
                <w:sz w:val="24"/>
                <w:szCs w:val="24"/>
              </w:rPr>
              <w:t xml:space="preserve"> </w:t>
            </w:r>
          </w:p>
          <w:p w14:paraId="4C9E133F" w14:textId="77777777" w:rsidR="00B957B9" w:rsidRDefault="00B957B9" w:rsidP="003612D0">
            <w:pPr>
              <w:rPr>
                <w:rFonts w:ascii="Gilroy" w:hAnsi="Gilroy"/>
                <w:sz w:val="24"/>
                <w:szCs w:val="24"/>
              </w:rPr>
            </w:pPr>
          </w:p>
          <w:p w14:paraId="3161E71A" w14:textId="77777777" w:rsidR="003612D0" w:rsidRDefault="003612D0" w:rsidP="003612D0">
            <w:pPr>
              <w:rPr>
                <w:rFonts w:ascii="Gilroy" w:hAnsi="Gilroy"/>
                <w:sz w:val="24"/>
                <w:szCs w:val="24"/>
              </w:rPr>
            </w:pPr>
            <w:r>
              <w:rPr>
                <w:rFonts w:ascii="Gilroy" w:hAnsi="Gilroy"/>
                <w:sz w:val="24"/>
                <w:szCs w:val="24"/>
              </w:rPr>
              <w:t>Getting outside – Forest school ethos.</w:t>
            </w:r>
          </w:p>
          <w:p w14:paraId="66624501" w14:textId="77777777" w:rsidR="00B957B9" w:rsidRDefault="00B957B9" w:rsidP="003612D0">
            <w:pPr>
              <w:rPr>
                <w:rFonts w:ascii="Gilroy" w:hAnsi="Gilroy"/>
                <w:sz w:val="24"/>
                <w:szCs w:val="24"/>
              </w:rPr>
            </w:pPr>
          </w:p>
          <w:p w14:paraId="57D3B0E8" w14:textId="77777777" w:rsidR="005A11BC" w:rsidRDefault="003612D0" w:rsidP="005A11BC">
            <w:pPr>
              <w:rPr>
                <w:rFonts w:ascii="Gilroy" w:hAnsi="Gilroy"/>
                <w:sz w:val="24"/>
                <w:szCs w:val="24"/>
              </w:rPr>
            </w:pPr>
            <w:r>
              <w:rPr>
                <w:rFonts w:ascii="Gilroy" w:hAnsi="Gilroy"/>
                <w:sz w:val="24"/>
                <w:szCs w:val="24"/>
              </w:rPr>
              <w:t>Set out the task, creating a story with our character - asking what a good story has – beginning, middle &amp; end.</w:t>
            </w:r>
          </w:p>
          <w:p w14:paraId="39FC931F" w14:textId="50D13CA2" w:rsidR="00B957B9" w:rsidRPr="000E2F44" w:rsidRDefault="00B957B9" w:rsidP="005A11BC">
            <w:pPr>
              <w:rPr>
                <w:rFonts w:ascii="Gilroy" w:hAnsi="Gilroy"/>
                <w:sz w:val="24"/>
                <w:szCs w:val="24"/>
              </w:rPr>
            </w:pPr>
          </w:p>
        </w:tc>
      </w:tr>
    </w:tbl>
    <w:p w14:paraId="36C2FD9E" w14:textId="77777777" w:rsidR="00ED7B44" w:rsidRPr="000E2F44" w:rsidRDefault="00ED7B44" w:rsidP="00C64701">
      <w:pPr>
        <w:rPr>
          <w:rFonts w:ascii="Gilroy" w:hAnsi="Gilroy"/>
          <w:sz w:val="24"/>
          <w:szCs w:val="24"/>
        </w:rPr>
      </w:pPr>
    </w:p>
    <w:p w14:paraId="718866F2" w14:textId="77777777" w:rsidR="00ED7B44" w:rsidRPr="000E2F44" w:rsidRDefault="00ED7B44" w:rsidP="00C64701">
      <w:pPr>
        <w:rPr>
          <w:rFonts w:ascii="Gilroy" w:hAnsi="Gilroy"/>
          <w:sz w:val="24"/>
          <w:szCs w:val="24"/>
        </w:rPr>
      </w:pPr>
      <w:r w:rsidRPr="000E2F44">
        <w:rPr>
          <w:rFonts w:ascii="Gilroy" w:hAnsi="Gilroy"/>
          <w:sz w:val="24"/>
          <w:szCs w:val="24"/>
        </w:rPr>
        <w:t>Teaching Content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D7B44" w:rsidRPr="000E2F44" w14:paraId="39396B7A" w14:textId="77777777" w:rsidTr="00ED7B44">
        <w:tc>
          <w:tcPr>
            <w:tcW w:w="9016" w:type="dxa"/>
          </w:tcPr>
          <w:p w14:paraId="74BF798F" w14:textId="77777777" w:rsidR="003612D0" w:rsidRDefault="003612D0" w:rsidP="003612D0">
            <w:pPr>
              <w:rPr>
                <w:rFonts w:ascii="Gilroy" w:hAnsi="Gilroy"/>
                <w:sz w:val="24"/>
                <w:szCs w:val="24"/>
              </w:rPr>
            </w:pPr>
            <w:r>
              <w:rPr>
                <w:rFonts w:ascii="Gilroy" w:hAnsi="Gilroy"/>
                <w:sz w:val="24"/>
                <w:szCs w:val="24"/>
              </w:rPr>
              <w:t xml:space="preserve">Before leaving the classroom, the children will create a character on their card. </w:t>
            </w:r>
          </w:p>
          <w:p w14:paraId="5E44EFD5" w14:textId="77777777" w:rsidR="00BA699C" w:rsidRDefault="00BA699C" w:rsidP="003612D0">
            <w:pPr>
              <w:rPr>
                <w:rFonts w:ascii="Gilroy" w:hAnsi="Gilroy"/>
                <w:sz w:val="24"/>
                <w:szCs w:val="24"/>
              </w:rPr>
            </w:pPr>
          </w:p>
          <w:p w14:paraId="238D09D8" w14:textId="70A757D6" w:rsidR="003612D0" w:rsidRDefault="003612D0" w:rsidP="003612D0">
            <w:pPr>
              <w:rPr>
                <w:rFonts w:ascii="Gilroy" w:hAnsi="Gilroy"/>
                <w:sz w:val="24"/>
                <w:szCs w:val="24"/>
              </w:rPr>
            </w:pPr>
            <w:r>
              <w:rPr>
                <w:rFonts w:ascii="Gilroy" w:hAnsi="Gilroy"/>
                <w:sz w:val="24"/>
                <w:szCs w:val="24"/>
              </w:rPr>
              <w:t>Naming the character and recording this on the back of their card.</w:t>
            </w:r>
          </w:p>
          <w:p w14:paraId="2DA460B4" w14:textId="77777777" w:rsidR="003612D0" w:rsidRDefault="003612D0" w:rsidP="003612D0">
            <w:pPr>
              <w:rPr>
                <w:rFonts w:ascii="Gilroy" w:hAnsi="Gilroy"/>
                <w:sz w:val="24"/>
                <w:szCs w:val="24"/>
              </w:rPr>
            </w:pPr>
          </w:p>
          <w:p w14:paraId="75B05C89" w14:textId="060FF7DC" w:rsidR="003612D0" w:rsidRDefault="003612D0" w:rsidP="003612D0">
            <w:pPr>
              <w:rPr>
                <w:rFonts w:ascii="Gilroy" w:hAnsi="Gilroy"/>
                <w:sz w:val="24"/>
                <w:szCs w:val="24"/>
              </w:rPr>
            </w:pPr>
            <w:r>
              <w:rPr>
                <w:rFonts w:ascii="Gilroy" w:hAnsi="Gilroy"/>
                <w:sz w:val="24"/>
                <w:szCs w:val="24"/>
              </w:rPr>
              <w:t>Recap the Forest School rules.</w:t>
            </w:r>
          </w:p>
          <w:p w14:paraId="18E235DF" w14:textId="54EDB675" w:rsidR="005A11BC" w:rsidRPr="000E2F44" w:rsidRDefault="005A11BC" w:rsidP="00EF1BAE">
            <w:pPr>
              <w:rPr>
                <w:rFonts w:ascii="Gilroy" w:hAnsi="Gilroy"/>
                <w:sz w:val="24"/>
                <w:szCs w:val="24"/>
              </w:rPr>
            </w:pPr>
          </w:p>
        </w:tc>
      </w:tr>
    </w:tbl>
    <w:p w14:paraId="762469CE" w14:textId="77777777" w:rsidR="005A11BC" w:rsidRPr="000E2F44" w:rsidRDefault="005A11BC" w:rsidP="00C64701">
      <w:pPr>
        <w:rPr>
          <w:rFonts w:ascii="Gilroy" w:hAnsi="Gilroy"/>
          <w:sz w:val="24"/>
          <w:szCs w:val="24"/>
        </w:rPr>
      </w:pPr>
    </w:p>
    <w:p w14:paraId="3AA4FD86" w14:textId="77777777" w:rsidR="0086007F" w:rsidRPr="000E2F44" w:rsidRDefault="0086007F" w:rsidP="0086007F">
      <w:pPr>
        <w:rPr>
          <w:rFonts w:ascii="Gilroy" w:hAnsi="Gilroy"/>
          <w:sz w:val="24"/>
          <w:szCs w:val="24"/>
        </w:rPr>
      </w:pPr>
      <w:r w:rsidRPr="000E2F44">
        <w:rPr>
          <w:rFonts w:ascii="Gilroy" w:hAnsi="Gilroy"/>
          <w:sz w:val="24"/>
          <w:szCs w:val="24"/>
        </w:rPr>
        <w:lastRenderedPageBreak/>
        <w:t>Learning Task (Including Differentiation)</w:t>
      </w:r>
    </w:p>
    <w:tbl>
      <w:tblPr>
        <w:tblStyle w:val="TableGrid"/>
        <w:tblW w:w="9071" w:type="dxa"/>
        <w:tblLook w:val="04A0" w:firstRow="1" w:lastRow="0" w:firstColumn="1" w:lastColumn="0" w:noHBand="0" w:noVBand="1"/>
      </w:tblPr>
      <w:tblGrid>
        <w:gridCol w:w="9071"/>
      </w:tblGrid>
      <w:tr w:rsidR="0086007F" w:rsidRPr="000E2F44" w14:paraId="784009A8" w14:textId="77777777" w:rsidTr="00897784">
        <w:tc>
          <w:tcPr>
            <w:tcW w:w="9071" w:type="dxa"/>
          </w:tcPr>
          <w:p w14:paraId="4AE1A1D7" w14:textId="77777777" w:rsidR="003612D0" w:rsidRDefault="003612D0" w:rsidP="003612D0">
            <w:pPr>
              <w:rPr>
                <w:rFonts w:ascii="Gilroy" w:hAnsi="Gilroy"/>
                <w:sz w:val="24"/>
                <w:szCs w:val="24"/>
              </w:rPr>
            </w:pPr>
            <w:r>
              <w:rPr>
                <w:rFonts w:ascii="Gilroy" w:hAnsi="Gilroy"/>
                <w:sz w:val="24"/>
                <w:szCs w:val="24"/>
              </w:rPr>
              <w:t xml:space="preserve">Explain that each person will find 2 others with the same colour dot on their card. </w:t>
            </w:r>
          </w:p>
          <w:p w14:paraId="5A76DF03" w14:textId="77777777" w:rsidR="00BA699C" w:rsidRDefault="00BA699C" w:rsidP="003612D0">
            <w:pPr>
              <w:rPr>
                <w:rFonts w:ascii="Gilroy" w:hAnsi="Gilroy"/>
                <w:sz w:val="24"/>
                <w:szCs w:val="24"/>
              </w:rPr>
            </w:pPr>
          </w:p>
          <w:p w14:paraId="2873F317" w14:textId="77777777" w:rsidR="003612D0" w:rsidRDefault="003612D0" w:rsidP="003612D0">
            <w:pPr>
              <w:rPr>
                <w:rFonts w:ascii="Gilroy" w:hAnsi="Gilroy"/>
                <w:sz w:val="24"/>
                <w:szCs w:val="24"/>
              </w:rPr>
            </w:pPr>
            <w:r>
              <w:rPr>
                <w:rFonts w:ascii="Gilroy" w:hAnsi="Gilroy"/>
                <w:sz w:val="24"/>
                <w:szCs w:val="24"/>
              </w:rPr>
              <w:t>All characters should be used, and all teammates should take part.</w:t>
            </w:r>
          </w:p>
          <w:p w14:paraId="164D4C38" w14:textId="77777777" w:rsidR="00BA699C" w:rsidRDefault="00BA699C" w:rsidP="003612D0">
            <w:pPr>
              <w:rPr>
                <w:rFonts w:ascii="Gilroy" w:hAnsi="Gilroy"/>
                <w:sz w:val="24"/>
                <w:szCs w:val="24"/>
              </w:rPr>
            </w:pPr>
          </w:p>
          <w:p w14:paraId="0341753A" w14:textId="77777777" w:rsidR="003612D0" w:rsidRDefault="003612D0" w:rsidP="003612D0">
            <w:pPr>
              <w:rPr>
                <w:rFonts w:ascii="Gilroy" w:hAnsi="Gilroy"/>
                <w:sz w:val="24"/>
                <w:szCs w:val="24"/>
              </w:rPr>
            </w:pPr>
            <w:r>
              <w:rPr>
                <w:rFonts w:ascii="Gilroy" w:hAnsi="Gilroy"/>
                <w:sz w:val="24"/>
                <w:szCs w:val="24"/>
              </w:rPr>
              <w:t>Each team can use an area of the garden and collect props as required.</w:t>
            </w:r>
          </w:p>
          <w:p w14:paraId="5AF551FF" w14:textId="77777777" w:rsidR="00BA699C" w:rsidRDefault="00BA699C" w:rsidP="003612D0">
            <w:pPr>
              <w:rPr>
                <w:rFonts w:ascii="Gilroy" w:hAnsi="Gilroy"/>
                <w:sz w:val="24"/>
                <w:szCs w:val="24"/>
              </w:rPr>
            </w:pPr>
          </w:p>
          <w:p w14:paraId="013AEA92" w14:textId="77777777" w:rsidR="003612D0" w:rsidRDefault="003612D0" w:rsidP="003612D0">
            <w:pPr>
              <w:rPr>
                <w:rFonts w:ascii="Gilroy" w:hAnsi="Gilroy"/>
                <w:sz w:val="24"/>
                <w:szCs w:val="24"/>
              </w:rPr>
            </w:pPr>
            <w:r>
              <w:rPr>
                <w:rFonts w:ascii="Gilroy" w:hAnsi="Gilroy"/>
                <w:sz w:val="24"/>
                <w:szCs w:val="24"/>
              </w:rPr>
              <w:t>Explain that they will record their stories on an iPad to play back to another group.</w:t>
            </w:r>
          </w:p>
          <w:p w14:paraId="669EE18F" w14:textId="4C4594DE" w:rsidR="005A11BC" w:rsidRPr="000E2F44" w:rsidRDefault="003612D0" w:rsidP="003612D0">
            <w:pPr>
              <w:spacing w:before="240"/>
              <w:rPr>
                <w:rFonts w:ascii="Gilroy" w:hAnsi="Gilroy"/>
                <w:sz w:val="24"/>
                <w:szCs w:val="24"/>
              </w:rPr>
            </w:pPr>
            <w:r>
              <w:rPr>
                <w:rFonts w:ascii="Gilroy" w:hAnsi="Gilroy"/>
                <w:sz w:val="24"/>
                <w:szCs w:val="24"/>
              </w:rPr>
              <w:t xml:space="preserve">Explain the children will have a set time to plan, practice, perform and record.  </w:t>
            </w:r>
          </w:p>
        </w:tc>
      </w:tr>
    </w:tbl>
    <w:p w14:paraId="4BBF62A6" w14:textId="77777777" w:rsidR="0086007F" w:rsidRPr="000E2F44" w:rsidRDefault="0086007F" w:rsidP="0086007F">
      <w:pPr>
        <w:rPr>
          <w:rFonts w:ascii="Gilroy" w:hAnsi="Gilroy"/>
          <w:sz w:val="24"/>
          <w:szCs w:val="24"/>
        </w:rPr>
      </w:pPr>
    </w:p>
    <w:p w14:paraId="08385472" w14:textId="77777777" w:rsidR="0086007F" w:rsidRPr="000E2F44" w:rsidRDefault="0086007F" w:rsidP="0086007F">
      <w:pPr>
        <w:rPr>
          <w:rFonts w:ascii="Gilroy" w:hAnsi="Gilroy"/>
          <w:sz w:val="24"/>
          <w:szCs w:val="24"/>
        </w:rPr>
      </w:pPr>
      <w:r w:rsidRPr="000E2F44">
        <w:rPr>
          <w:rFonts w:ascii="Gilroy" w:hAnsi="Gilroy"/>
          <w:sz w:val="24"/>
          <w:szCs w:val="24"/>
        </w:rPr>
        <w:t>Lesson Conclusion</w:t>
      </w:r>
    </w:p>
    <w:tbl>
      <w:tblPr>
        <w:tblStyle w:val="TableGrid"/>
        <w:tblW w:w="9071" w:type="dxa"/>
        <w:tblLook w:val="04A0" w:firstRow="1" w:lastRow="0" w:firstColumn="1" w:lastColumn="0" w:noHBand="0" w:noVBand="1"/>
      </w:tblPr>
      <w:tblGrid>
        <w:gridCol w:w="9071"/>
      </w:tblGrid>
      <w:tr w:rsidR="0086007F" w:rsidRPr="000E2F44" w14:paraId="19E2967D" w14:textId="77777777" w:rsidTr="00897784">
        <w:tc>
          <w:tcPr>
            <w:tcW w:w="9071" w:type="dxa"/>
          </w:tcPr>
          <w:p w14:paraId="06954D15" w14:textId="77777777" w:rsidR="00555E70" w:rsidRDefault="005A11BC" w:rsidP="00555E70">
            <w:pPr>
              <w:spacing w:before="240"/>
              <w:rPr>
                <w:rFonts w:ascii="Gilroy" w:hAnsi="Gilroy"/>
                <w:sz w:val="24"/>
                <w:szCs w:val="24"/>
              </w:rPr>
            </w:pPr>
            <w:r>
              <w:rPr>
                <w:rFonts w:ascii="Gilroy" w:hAnsi="Gilroy"/>
                <w:sz w:val="24"/>
                <w:szCs w:val="24"/>
              </w:rPr>
              <w:t xml:space="preserve">The children </w:t>
            </w:r>
            <w:r w:rsidR="003612D0">
              <w:rPr>
                <w:rFonts w:ascii="Gilroy" w:hAnsi="Gilroy"/>
                <w:sz w:val="24"/>
                <w:szCs w:val="24"/>
              </w:rPr>
              <w:t xml:space="preserve">will show their story to another group, they will have the choice to do this live or on the recording.  </w:t>
            </w:r>
          </w:p>
          <w:p w14:paraId="740C6098" w14:textId="1C570542" w:rsidR="00BA699C" w:rsidRPr="000E2F44" w:rsidRDefault="00BA699C" w:rsidP="00555E70">
            <w:pPr>
              <w:spacing w:before="240"/>
              <w:rPr>
                <w:rFonts w:ascii="Gilroy" w:hAnsi="Gilroy"/>
                <w:sz w:val="24"/>
                <w:szCs w:val="24"/>
              </w:rPr>
            </w:pPr>
          </w:p>
        </w:tc>
      </w:tr>
    </w:tbl>
    <w:p w14:paraId="24B40936" w14:textId="77777777" w:rsidR="0086007F" w:rsidRPr="000E2F44" w:rsidRDefault="0086007F" w:rsidP="0086007F">
      <w:pPr>
        <w:rPr>
          <w:rFonts w:ascii="Gilroy" w:hAnsi="Gilroy"/>
          <w:sz w:val="24"/>
          <w:szCs w:val="24"/>
        </w:rPr>
      </w:pPr>
    </w:p>
    <w:p w14:paraId="29D22141" w14:textId="77777777" w:rsidR="0086007F" w:rsidRPr="000E2F44" w:rsidRDefault="0086007F" w:rsidP="0086007F">
      <w:pPr>
        <w:rPr>
          <w:rFonts w:ascii="Gilroy" w:hAnsi="Gilroy"/>
          <w:sz w:val="24"/>
          <w:szCs w:val="24"/>
        </w:rPr>
      </w:pPr>
      <w:r w:rsidRPr="000E2F44">
        <w:rPr>
          <w:rFonts w:ascii="Gilroy" w:hAnsi="Gilroy"/>
          <w:sz w:val="24"/>
          <w:szCs w:val="24"/>
        </w:rPr>
        <w:t>Lesson Evaluation</w:t>
      </w:r>
    </w:p>
    <w:tbl>
      <w:tblPr>
        <w:tblStyle w:val="TableGrid"/>
        <w:tblW w:w="9071" w:type="dxa"/>
        <w:tblLook w:val="04A0" w:firstRow="1" w:lastRow="0" w:firstColumn="1" w:lastColumn="0" w:noHBand="0" w:noVBand="1"/>
      </w:tblPr>
      <w:tblGrid>
        <w:gridCol w:w="9071"/>
      </w:tblGrid>
      <w:tr w:rsidR="0086007F" w:rsidRPr="000E2F44" w14:paraId="6089A0AE" w14:textId="77777777" w:rsidTr="00897784">
        <w:tc>
          <w:tcPr>
            <w:tcW w:w="9071" w:type="dxa"/>
          </w:tcPr>
          <w:p w14:paraId="527E8BE1" w14:textId="77777777" w:rsidR="00A048DC" w:rsidRPr="000E2F44" w:rsidRDefault="00A048DC" w:rsidP="00897784">
            <w:pPr>
              <w:rPr>
                <w:rFonts w:ascii="Gilroy" w:hAnsi="Gilroy"/>
                <w:sz w:val="24"/>
                <w:szCs w:val="24"/>
              </w:rPr>
            </w:pPr>
          </w:p>
          <w:p w14:paraId="4C377ECF" w14:textId="77777777" w:rsidR="00A048DC" w:rsidRPr="000E2F44" w:rsidRDefault="00A048DC" w:rsidP="00897784">
            <w:pPr>
              <w:rPr>
                <w:rFonts w:ascii="Gilroy" w:hAnsi="Gilroy"/>
                <w:sz w:val="24"/>
                <w:szCs w:val="24"/>
              </w:rPr>
            </w:pPr>
          </w:p>
          <w:p w14:paraId="5111A6E3" w14:textId="77777777" w:rsidR="00A048DC" w:rsidRPr="000E2F44" w:rsidRDefault="00A048DC" w:rsidP="00897784">
            <w:pPr>
              <w:rPr>
                <w:rFonts w:ascii="Gilroy" w:hAnsi="Gilroy"/>
                <w:sz w:val="24"/>
                <w:szCs w:val="24"/>
              </w:rPr>
            </w:pPr>
          </w:p>
          <w:p w14:paraId="79B8AFC7" w14:textId="77777777" w:rsidR="00A048DC" w:rsidRPr="000E2F44" w:rsidRDefault="00A048DC" w:rsidP="00897784">
            <w:pPr>
              <w:rPr>
                <w:rFonts w:ascii="Gilroy" w:hAnsi="Gilroy"/>
                <w:sz w:val="24"/>
                <w:szCs w:val="24"/>
              </w:rPr>
            </w:pPr>
          </w:p>
          <w:p w14:paraId="5FD0A03F" w14:textId="77777777" w:rsidR="00622584" w:rsidRPr="000E2F44" w:rsidRDefault="00622584" w:rsidP="00897784">
            <w:pPr>
              <w:rPr>
                <w:rFonts w:ascii="Gilroy" w:hAnsi="Gilroy"/>
                <w:sz w:val="24"/>
                <w:szCs w:val="24"/>
              </w:rPr>
            </w:pPr>
          </w:p>
          <w:p w14:paraId="097337CD" w14:textId="77777777" w:rsidR="00A048DC" w:rsidRPr="000E2F44" w:rsidRDefault="00A048DC" w:rsidP="00897784">
            <w:pPr>
              <w:rPr>
                <w:rFonts w:ascii="Gilroy" w:hAnsi="Gilroy"/>
                <w:sz w:val="24"/>
                <w:szCs w:val="24"/>
              </w:rPr>
            </w:pPr>
          </w:p>
          <w:p w14:paraId="7D527CC6" w14:textId="11767BAC" w:rsidR="00E14E27" w:rsidRPr="000E2F44" w:rsidRDefault="00E14E27" w:rsidP="00897784">
            <w:pPr>
              <w:rPr>
                <w:rFonts w:ascii="Gilroy" w:hAnsi="Gilroy"/>
                <w:sz w:val="24"/>
                <w:szCs w:val="24"/>
              </w:rPr>
            </w:pPr>
          </w:p>
        </w:tc>
      </w:tr>
    </w:tbl>
    <w:p w14:paraId="1AE60AA8" w14:textId="77777777" w:rsidR="0086007F" w:rsidRPr="000E2F44" w:rsidRDefault="0086007F" w:rsidP="0086007F">
      <w:pPr>
        <w:rPr>
          <w:rFonts w:ascii="Gilroy" w:hAnsi="Gilroy"/>
          <w:sz w:val="24"/>
          <w:szCs w:val="24"/>
        </w:rPr>
      </w:pPr>
    </w:p>
    <w:p w14:paraId="06338189" w14:textId="3EDE18D3" w:rsidR="0086007F" w:rsidRPr="000E2F44" w:rsidRDefault="00A048DC" w:rsidP="0086007F">
      <w:pPr>
        <w:rPr>
          <w:rFonts w:ascii="Gilroy" w:hAnsi="Gilroy"/>
          <w:sz w:val="24"/>
          <w:szCs w:val="24"/>
        </w:rPr>
      </w:pPr>
      <w:r w:rsidRPr="000E2F44">
        <w:rPr>
          <w:rFonts w:ascii="Gilroy" w:hAnsi="Gilroy"/>
          <w:sz w:val="24"/>
          <w:szCs w:val="24"/>
        </w:rPr>
        <w:t>Future Planning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6007F" w:rsidRPr="000E2F44" w14:paraId="0B0A9E5E" w14:textId="77777777" w:rsidTr="00897784">
        <w:tc>
          <w:tcPr>
            <w:tcW w:w="9016" w:type="dxa"/>
          </w:tcPr>
          <w:p w14:paraId="1F7F7B53" w14:textId="61A089D2" w:rsidR="0086007F" w:rsidRDefault="0086007F" w:rsidP="00897784">
            <w:pPr>
              <w:rPr>
                <w:rFonts w:ascii="Gilroy" w:hAnsi="Gilroy"/>
                <w:sz w:val="24"/>
                <w:szCs w:val="24"/>
              </w:rPr>
            </w:pPr>
          </w:p>
          <w:p w14:paraId="4E1148A2" w14:textId="77777777" w:rsidR="00A048DC" w:rsidRPr="000E2F44" w:rsidRDefault="00A048DC" w:rsidP="00897784">
            <w:pPr>
              <w:rPr>
                <w:rFonts w:ascii="Gilroy" w:hAnsi="Gilroy"/>
                <w:sz w:val="24"/>
                <w:szCs w:val="24"/>
              </w:rPr>
            </w:pPr>
          </w:p>
          <w:p w14:paraId="3ECA4F3C" w14:textId="269111FD" w:rsidR="00A048DC" w:rsidRPr="000E2F44" w:rsidRDefault="00A048DC" w:rsidP="00897784">
            <w:pPr>
              <w:rPr>
                <w:rFonts w:ascii="Gilroy" w:hAnsi="Gilroy"/>
                <w:sz w:val="24"/>
                <w:szCs w:val="24"/>
              </w:rPr>
            </w:pPr>
          </w:p>
          <w:p w14:paraId="266BD27B" w14:textId="77777777" w:rsidR="00E14E27" w:rsidRPr="000E2F44" w:rsidRDefault="00E14E27" w:rsidP="00897784">
            <w:pPr>
              <w:rPr>
                <w:rFonts w:ascii="Gilroy" w:hAnsi="Gilroy"/>
                <w:sz w:val="24"/>
                <w:szCs w:val="24"/>
              </w:rPr>
            </w:pPr>
          </w:p>
          <w:p w14:paraId="1F1E25A7" w14:textId="77777777" w:rsidR="00A048DC" w:rsidRDefault="00A048DC" w:rsidP="00897784">
            <w:pPr>
              <w:rPr>
                <w:rFonts w:ascii="Gilroy" w:hAnsi="Gilroy"/>
                <w:sz w:val="24"/>
                <w:szCs w:val="24"/>
              </w:rPr>
            </w:pPr>
          </w:p>
          <w:p w14:paraId="24378F2B" w14:textId="77777777" w:rsidR="00BA699C" w:rsidRPr="000E2F44" w:rsidRDefault="00BA699C" w:rsidP="00897784">
            <w:pPr>
              <w:rPr>
                <w:rFonts w:ascii="Gilroy" w:hAnsi="Gilroy"/>
                <w:sz w:val="24"/>
                <w:szCs w:val="24"/>
              </w:rPr>
            </w:pPr>
          </w:p>
          <w:p w14:paraId="00FD2895" w14:textId="62973316" w:rsidR="00A048DC" w:rsidRPr="000E2F44" w:rsidRDefault="00A048DC" w:rsidP="00897784">
            <w:pPr>
              <w:rPr>
                <w:rFonts w:ascii="Gilroy" w:hAnsi="Gilroy"/>
                <w:sz w:val="24"/>
                <w:szCs w:val="24"/>
              </w:rPr>
            </w:pPr>
          </w:p>
        </w:tc>
      </w:tr>
    </w:tbl>
    <w:p w14:paraId="54F94489" w14:textId="77777777" w:rsidR="00ED7B44" w:rsidRPr="000E2F44" w:rsidRDefault="00ED7B44" w:rsidP="0086007F">
      <w:pPr>
        <w:rPr>
          <w:rFonts w:ascii="Gilroy" w:hAnsi="Gilroy"/>
          <w:sz w:val="24"/>
          <w:szCs w:val="24"/>
        </w:rPr>
      </w:pPr>
    </w:p>
    <w:sectPr w:rsidR="00ED7B44" w:rsidRPr="000E2F44" w:rsidSect="00B411CC">
      <w:pgSz w:w="11906" w:h="16838"/>
      <w:pgMar w:top="1440" w:right="1440" w:bottom="1440" w:left="1440" w:header="708" w:footer="708" w:gutter="0"/>
      <w:pgBorders w:offsetFrom="page">
        <w:top w:val="thinThickThinSmallGap" w:sz="24" w:space="24" w:color="008000"/>
        <w:left w:val="thinThickThinSmallGap" w:sz="24" w:space="24" w:color="008000"/>
        <w:bottom w:val="thinThickThinSmallGap" w:sz="24" w:space="24" w:color="008000"/>
        <w:right w:val="thinThickThinSmallGap" w:sz="24" w:space="24" w:color="008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roy">
    <w:panose1 w:val="000005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662776"/>
    <w:multiLevelType w:val="hybridMultilevel"/>
    <w:tmpl w:val="366C24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660D64"/>
    <w:multiLevelType w:val="hybridMultilevel"/>
    <w:tmpl w:val="E11EF8AA"/>
    <w:lvl w:ilvl="0" w:tplc="3D4AB720">
      <w:start w:val="15"/>
      <w:numFmt w:val="bullet"/>
      <w:lvlText w:val="-"/>
      <w:lvlJc w:val="left"/>
      <w:pPr>
        <w:ind w:left="720" w:hanging="360"/>
      </w:pPr>
      <w:rPr>
        <w:rFonts w:ascii="Gilroy" w:eastAsiaTheme="minorHAnsi" w:hAnsi="Gilroy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7133467">
    <w:abstractNumId w:val="0"/>
  </w:num>
  <w:num w:numId="2" w16cid:durableId="14231381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60C8"/>
    <w:rsid w:val="0003596F"/>
    <w:rsid w:val="000400CD"/>
    <w:rsid w:val="000737B5"/>
    <w:rsid w:val="00087CB4"/>
    <w:rsid w:val="000E2F44"/>
    <w:rsid w:val="001A78CF"/>
    <w:rsid w:val="001B0757"/>
    <w:rsid w:val="00226108"/>
    <w:rsid w:val="002E2C20"/>
    <w:rsid w:val="003017A5"/>
    <w:rsid w:val="00317669"/>
    <w:rsid w:val="003316E4"/>
    <w:rsid w:val="003612D0"/>
    <w:rsid w:val="003B3052"/>
    <w:rsid w:val="003F3AD6"/>
    <w:rsid w:val="004018F2"/>
    <w:rsid w:val="004556CC"/>
    <w:rsid w:val="00484A80"/>
    <w:rsid w:val="004B1482"/>
    <w:rsid w:val="004B7B3D"/>
    <w:rsid w:val="004C13AB"/>
    <w:rsid w:val="00555E70"/>
    <w:rsid w:val="00570C1A"/>
    <w:rsid w:val="00577DD3"/>
    <w:rsid w:val="005A11BC"/>
    <w:rsid w:val="005B3125"/>
    <w:rsid w:val="00622584"/>
    <w:rsid w:val="0064582E"/>
    <w:rsid w:val="0069240F"/>
    <w:rsid w:val="006F5353"/>
    <w:rsid w:val="00720F1C"/>
    <w:rsid w:val="007310BB"/>
    <w:rsid w:val="00835D0E"/>
    <w:rsid w:val="008562D4"/>
    <w:rsid w:val="0086007F"/>
    <w:rsid w:val="008761FA"/>
    <w:rsid w:val="00882C15"/>
    <w:rsid w:val="00886D01"/>
    <w:rsid w:val="008C2932"/>
    <w:rsid w:val="00950895"/>
    <w:rsid w:val="009620D8"/>
    <w:rsid w:val="00987F3D"/>
    <w:rsid w:val="009D4F0C"/>
    <w:rsid w:val="00A048DC"/>
    <w:rsid w:val="00A3363B"/>
    <w:rsid w:val="00A37C72"/>
    <w:rsid w:val="00A660C8"/>
    <w:rsid w:val="00AD36AC"/>
    <w:rsid w:val="00B341FF"/>
    <w:rsid w:val="00B411CC"/>
    <w:rsid w:val="00B52C45"/>
    <w:rsid w:val="00B957B9"/>
    <w:rsid w:val="00BA699C"/>
    <w:rsid w:val="00BC2B5D"/>
    <w:rsid w:val="00C10DB6"/>
    <w:rsid w:val="00C64701"/>
    <w:rsid w:val="00C816E1"/>
    <w:rsid w:val="00CE3D02"/>
    <w:rsid w:val="00D13620"/>
    <w:rsid w:val="00D53273"/>
    <w:rsid w:val="00D54D23"/>
    <w:rsid w:val="00DD0E05"/>
    <w:rsid w:val="00DF3995"/>
    <w:rsid w:val="00E12A55"/>
    <w:rsid w:val="00E14E27"/>
    <w:rsid w:val="00E34E10"/>
    <w:rsid w:val="00E4385D"/>
    <w:rsid w:val="00E6619F"/>
    <w:rsid w:val="00E83E3F"/>
    <w:rsid w:val="00E95EB9"/>
    <w:rsid w:val="00ED7B44"/>
    <w:rsid w:val="00EF1BAE"/>
    <w:rsid w:val="00F70CA3"/>
    <w:rsid w:val="00FE1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99232F"/>
  <w15:chartTrackingRefBased/>
  <w15:docId w15:val="{DC02415F-808F-4B62-BF32-29B7960BC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647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C13A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612D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612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rpn-n5FUTm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C2k</Company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 Moffett</dc:creator>
  <cp:keywords/>
  <dc:description/>
  <cp:lastModifiedBy>E Moffett</cp:lastModifiedBy>
  <cp:revision>4</cp:revision>
  <cp:lastPrinted>2025-03-18T22:33:00Z</cp:lastPrinted>
  <dcterms:created xsi:type="dcterms:W3CDTF">2025-03-04T23:41:00Z</dcterms:created>
  <dcterms:modified xsi:type="dcterms:W3CDTF">2025-03-18T22:33:00Z</dcterms:modified>
</cp:coreProperties>
</file>