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3C1F" w14:textId="1642F2FC" w:rsidR="00D54D23" w:rsidRPr="000E2F44" w:rsidRDefault="00C64701" w:rsidP="00C64701">
      <w:pPr>
        <w:rPr>
          <w:rFonts w:ascii="Gilroy" w:hAnsi="Gilroy"/>
          <w:sz w:val="24"/>
          <w:szCs w:val="24"/>
        </w:rPr>
      </w:pPr>
      <w:r w:rsidRPr="000E2F44">
        <w:rPr>
          <w:rFonts w:ascii="Gilroy" w:hAnsi="Gilroy"/>
          <w:sz w:val="24"/>
          <w:szCs w:val="24"/>
        </w:rPr>
        <w:t xml:space="preserve">Lesson Plan </w:t>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r>
      <w:r w:rsidRPr="000E2F44">
        <w:rPr>
          <w:rFonts w:ascii="Gilroy" w:hAnsi="Gilroy"/>
          <w:sz w:val="24"/>
          <w:szCs w:val="24"/>
        </w:rPr>
        <w:tab/>
        <w:t>Mrs Moffett</w:t>
      </w:r>
    </w:p>
    <w:p w14:paraId="0191CDBB" w14:textId="77777777" w:rsidR="00E34E10" w:rsidRPr="000E2F44" w:rsidRDefault="00E34E10" w:rsidP="00C64701">
      <w:pPr>
        <w:rPr>
          <w:rFonts w:ascii="Gilroy" w:hAnsi="Gilroy"/>
          <w:sz w:val="24"/>
          <w:szCs w:val="24"/>
        </w:rPr>
      </w:pPr>
    </w:p>
    <w:tbl>
      <w:tblPr>
        <w:tblStyle w:val="TableGrid"/>
        <w:tblW w:w="9351" w:type="dxa"/>
        <w:tblLook w:val="04A0" w:firstRow="1" w:lastRow="0" w:firstColumn="1" w:lastColumn="0" w:noHBand="0" w:noVBand="1"/>
      </w:tblPr>
      <w:tblGrid>
        <w:gridCol w:w="1838"/>
        <w:gridCol w:w="3686"/>
        <w:gridCol w:w="1984"/>
        <w:gridCol w:w="1843"/>
      </w:tblGrid>
      <w:tr w:rsidR="0086007F" w:rsidRPr="000E2F44" w14:paraId="6D3C087E" w14:textId="77777777" w:rsidTr="00C10DB6">
        <w:tc>
          <w:tcPr>
            <w:tcW w:w="1838" w:type="dxa"/>
          </w:tcPr>
          <w:p w14:paraId="70653F42" w14:textId="77777777" w:rsidR="0086007F" w:rsidRPr="000E2F44" w:rsidRDefault="0086007F" w:rsidP="00897784">
            <w:pPr>
              <w:rPr>
                <w:rFonts w:ascii="Gilroy" w:hAnsi="Gilroy"/>
                <w:sz w:val="24"/>
                <w:szCs w:val="24"/>
              </w:rPr>
            </w:pPr>
            <w:r w:rsidRPr="000E2F44">
              <w:rPr>
                <w:rFonts w:ascii="Gilroy" w:hAnsi="Gilroy"/>
                <w:sz w:val="24"/>
                <w:szCs w:val="24"/>
              </w:rPr>
              <w:t>Subject</w:t>
            </w:r>
          </w:p>
        </w:tc>
        <w:tc>
          <w:tcPr>
            <w:tcW w:w="3686" w:type="dxa"/>
          </w:tcPr>
          <w:p w14:paraId="7738CA8C" w14:textId="77777777" w:rsidR="0086007F" w:rsidRPr="000E2F44" w:rsidRDefault="0086007F" w:rsidP="00897784">
            <w:pPr>
              <w:rPr>
                <w:rFonts w:ascii="Gilroy" w:hAnsi="Gilroy"/>
                <w:sz w:val="24"/>
                <w:szCs w:val="24"/>
              </w:rPr>
            </w:pPr>
            <w:r w:rsidRPr="000E2F44">
              <w:rPr>
                <w:rFonts w:ascii="Gilroy" w:hAnsi="Gilroy"/>
                <w:sz w:val="24"/>
                <w:szCs w:val="24"/>
              </w:rPr>
              <w:t>Topic</w:t>
            </w:r>
          </w:p>
        </w:tc>
        <w:tc>
          <w:tcPr>
            <w:tcW w:w="1984" w:type="dxa"/>
          </w:tcPr>
          <w:p w14:paraId="58BF5B90" w14:textId="77777777" w:rsidR="0086007F" w:rsidRPr="000E2F44" w:rsidRDefault="0086007F" w:rsidP="00897784">
            <w:pPr>
              <w:rPr>
                <w:rFonts w:ascii="Gilroy" w:hAnsi="Gilroy"/>
                <w:sz w:val="24"/>
                <w:szCs w:val="24"/>
              </w:rPr>
            </w:pPr>
            <w:r w:rsidRPr="000E2F44">
              <w:rPr>
                <w:rFonts w:ascii="Gilroy" w:hAnsi="Gilroy"/>
                <w:sz w:val="24"/>
                <w:szCs w:val="24"/>
              </w:rPr>
              <w:t>Class</w:t>
            </w:r>
          </w:p>
        </w:tc>
        <w:tc>
          <w:tcPr>
            <w:tcW w:w="1843" w:type="dxa"/>
          </w:tcPr>
          <w:p w14:paraId="40288325" w14:textId="77777777" w:rsidR="0086007F" w:rsidRPr="000E2F44" w:rsidRDefault="0086007F" w:rsidP="00897784">
            <w:pPr>
              <w:rPr>
                <w:rFonts w:ascii="Gilroy" w:hAnsi="Gilroy"/>
                <w:sz w:val="24"/>
                <w:szCs w:val="24"/>
              </w:rPr>
            </w:pPr>
            <w:r w:rsidRPr="000E2F44">
              <w:rPr>
                <w:rFonts w:ascii="Gilroy" w:hAnsi="Gilroy"/>
                <w:sz w:val="24"/>
                <w:szCs w:val="24"/>
              </w:rPr>
              <w:t>Date</w:t>
            </w:r>
          </w:p>
        </w:tc>
      </w:tr>
      <w:tr w:rsidR="0086007F" w:rsidRPr="000E2F44" w14:paraId="68824D9D" w14:textId="77777777" w:rsidTr="00C10DB6">
        <w:tc>
          <w:tcPr>
            <w:tcW w:w="1838" w:type="dxa"/>
          </w:tcPr>
          <w:p w14:paraId="331EB2C0" w14:textId="4F93F1D8" w:rsidR="0086007F" w:rsidRPr="000E2F44" w:rsidRDefault="00B411CC" w:rsidP="00897784">
            <w:pPr>
              <w:rPr>
                <w:rFonts w:ascii="Gilroy" w:hAnsi="Gilroy"/>
                <w:sz w:val="24"/>
                <w:szCs w:val="24"/>
              </w:rPr>
            </w:pPr>
            <w:r>
              <w:rPr>
                <w:rFonts w:ascii="Gilroy" w:hAnsi="Gilroy"/>
                <w:sz w:val="24"/>
                <w:szCs w:val="24"/>
              </w:rPr>
              <w:t>Forest School</w:t>
            </w:r>
          </w:p>
        </w:tc>
        <w:tc>
          <w:tcPr>
            <w:tcW w:w="3686" w:type="dxa"/>
          </w:tcPr>
          <w:p w14:paraId="3BBC35A9" w14:textId="377FBE34" w:rsidR="0086007F" w:rsidRPr="000E2F44" w:rsidRDefault="00B059F5" w:rsidP="00897784">
            <w:pPr>
              <w:rPr>
                <w:rFonts w:ascii="Gilroy" w:hAnsi="Gilroy"/>
                <w:sz w:val="24"/>
                <w:szCs w:val="24"/>
              </w:rPr>
            </w:pPr>
            <w:r>
              <w:rPr>
                <w:rFonts w:ascii="Gilroy" w:hAnsi="Gilroy"/>
                <w:sz w:val="24"/>
                <w:szCs w:val="24"/>
              </w:rPr>
              <w:t>Mini Beast identification</w:t>
            </w:r>
          </w:p>
        </w:tc>
        <w:tc>
          <w:tcPr>
            <w:tcW w:w="1984" w:type="dxa"/>
          </w:tcPr>
          <w:p w14:paraId="3E6359EE" w14:textId="23903C44" w:rsidR="0086007F" w:rsidRPr="000E2F44" w:rsidRDefault="00B962D6" w:rsidP="00897784">
            <w:pPr>
              <w:rPr>
                <w:rFonts w:ascii="Gilroy" w:hAnsi="Gilroy"/>
                <w:sz w:val="24"/>
                <w:szCs w:val="24"/>
              </w:rPr>
            </w:pPr>
            <w:r>
              <w:rPr>
                <w:rFonts w:ascii="Gilroy" w:hAnsi="Gilroy"/>
                <w:sz w:val="24"/>
                <w:szCs w:val="24"/>
              </w:rPr>
              <w:t>P</w:t>
            </w:r>
            <w:r w:rsidR="00B059F5">
              <w:rPr>
                <w:rFonts w:ascii="Gilroy" w:hAnsi="Gilroy"/>
                <w:sz w:val="24"/>
                <w:szCs w:val="24"/>
              </w:rPr>
              <w:t>6</w:t>
            </w:r>
          </w:p>
        </w:tc>
        <w:tc>
          <w:tcPr>
            <w:tcW w:w="1843" w:type="dxa"/>
          </w:tcPr>
          <w:p w14:paraId="047DC885" w14:textId="4BE09A76" w:rsidR="0086007F" w:rsidRPr="000E2F44" w:rsidRDefault="0086007F" w:rsidP="00897784">
            <w:pPr>
              <w:rPr>
                <w:rFonts w:ascii="Gilroy" w:hAnsi="Gilroy"/>
                <w:sz w:val="24"/>
                <w:szCs w:val="24"/>
              </w:rPr>
            </w:pPr>
          </w:p>
        </w:tc>
      </w:tr>
    </w:tbl>
    <w:p w14:paraId="69E85BD2" w14:textId="77777777" w:rsidR="00C64701" w:rsidRPr="000E2F44" w:rsidRDefault="00C64701" w:rsidP="00C64701">
      <w:pPr>
        <w:rPr>
          <w:rFonts w:ascii="Gilroy" w:hAnsi="Gilroy"/>
          <w:sz w:val="24"/>
          <w:szCs w:val="24"/>
        </w:rPr>
      </w:pPr>
    </w:p>
    <w:p w14:paraId="121774B0" w14:textId="77777777" w:rsidR="00C64701" w:rsidRPr="000E2F44" w:rsidRDefault="00C64701" w:rsidP="00C64701">
      <w:pPr>
        <w:rPr>
          <w:rFonts w:ascii="Gilroy" w:hAnsi="Gilroy"/>
          <w:sz w:val="24"/>
          <w:szCs w:val="24"/>
        </w:rPr>
      </w:pPr>
      <w:r w:rsidRPr="000E2F44">
        <w:rPr>
          <w:rFonts w:ascii="Gilroy" w:hAnsi="Gilroy"/>
          <w:sz w:val="24"/>
          <w:szCs w:val="24"/>
        </w:rPr>
        <w:t>Baseline knowledge</w:t>
      </w:r>
    </w:p>
    <w:tbl>
      <w:tblPr>
        <w:tblStyle w:val="TableGrid"/>
        <w:tblW w:w="9351" w:type="dxa"/>
        <w:tblLook w:val="04A0" w:firstRow="1" w:lastRow="0" w:firstColumn="1" w:lastColumn="0" w:noHBand="0" w:noVBand="1"/>
      </w:tblPr>
      <w:tblGrid>
        <w:gridCol w:w="9351"/>
      </w:tblGrid>
      <w:tr w:rsidR="00C64701" w:rsidRPr="000E2F44" w14:paraId="574E223F" w14:textId="77777777" w:rsidTr="006F5353">
        <w:tc>
          <w:tcPr>
            <w:tcW w:w="9351" w:type="dxa"/>
          </w:tcPr>
          <w:p w14:paraId="0CB794F7" w14:textId="6926D098" w:rsidR="00B962D6" w:rsidRDefault="009D4F0C" w:rsidP="00C10DB6">
            <w:pPr>
              <w:rPr>
                <w:rFonts w:ascii="Gilroy" w:hAnsi="Gilroy"/>
                <w:sz w:val="24"/>
                <w:szCs w:val="24"/>
              </w:rPr>
            </w:pPr>
            <w:r>
              <w:rPr>
                <w:rFonts w:ascii="Gilroy" w:hAnsi="Gilroy"/>
                <w:sz w:val="24"/>
                <w:szCs w:val="24"/>
              </w:rPr>
              <w:t>T</w:t>
            </w:r>
            <w:r w:rsidR="00622584">
              <w:rPr>
                <w:rFonts w:ascii="Gilroy" w:hAnsi="Gilroy"/>
                <w:sz w:val="24"/>
                <w:szCs w:val="24"/>
              </w:rPr>
              <w:t>h</w:t>
            </w:r>
            <w:r>
              <w:rPr>
                <w:rFonts w:ascii="Gilroy" w:hAnsi="Gilroy"/>
                <w:sz w:val="24"/>
                <w:szCs w:val="24"/>
              </w:rPr>
              <w:t xml:space="preserve">e children </w:t>
            </w:r>
            <w:r w:rsidR="00DF75D8">
              <w:rPr>
                <w:rFonts w:ascii="Gilroy" w:hAnsi="Gilroy"/>
                <w:sz w:val="24"/>
                <w:szCs w:val="24"/>
              </w:rPr>
              <w:t>have been learning about mini beasts and taking part in a series of outdoor lessons on this theme.</w:t>
            </w:r>
          </w:p>
          <w:p w14:paraId="28E43EE8" w14:textId="1DBAE4DD" w:rsidR="004B7B3D" w:rsidRPr="000E2F44" w:rsidRDefault="004B7B3D" w:rsidP="001B0757">
            <w:pPr>
              <w:rPr>
                <w:rFonts w:ascii="Gilroy" w:hAnsi="Gilroy"/>
                <w:sz w:val="24"/>
                <w:szCs w:val="24"/>
              </w:rPr>
            </w:pPr>
          </w:p>
        </w:tc>
      </w:tr>
    </w:tbl>
    <w:p w14:paraId="6B84AE2A" w14:textId="77777777" w:rsidR="00C64701" w:rsidRPr="000E2F44" w:rsidRDefault="00C64701" w:rsidP="00C64701">
      <w:pPr>
        <w:rPr>
          <w:rFonts w:ascii="Gilroy" w:hAnsi="Gilroy"/>
          <w:sz w:val="24"/>
          <w:szCs w:val="24"/>
        </w:rPr>
      </w:pPr>
    </w:p>
    <w:p w14:paraId="5C1A74F2" w14:textId="77777777" w:rsidR="00C64701" w:rsidRPr="000E2F44" w:rsidRDefault="00C64701" w:rsidP="00C64701">
      <w:pPr>
        <w:rPr>
          <w:rFonts w:ascii="Gilroy" w:hAnsi="Gilroy"/>
          <w:sz w:val="24"/>
          <w:szCs w:val="24"/>
        </w:rPr>
      </w:pPr>
      <w:r w:rsidRPr="000E2F44">
        <w:rPr>
          <w:rFonts w:ascii="Gilroy" w:hAnsi="Gilroy"/>
          <w:sz w:val="24"/>
          <w:szCs w:val="24"/>
        </w:rPr>
        <w:t>Learning Intentions</w:t>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r>
      <w:r w:rsidR="00ED7B44" w:rsidRPr="000E2F44">
        <w:rPr>
          <w:rFonts w:ascii="Gilroy" w:hAnsi="Gilroy"/>
          <w:sz w:val="24"/>
          <w:szCs w:val="24"/>
        </w:rPr>
        <w:tab/>
        <w:t xml:space="preserve">     </w:t>
      </w:r>
      <w:r w:rsidR="001A78CF" w:rsidRPr="000E2F44">
        <w:rPr>
          <w:rFonts w:ascii="Gilroy" w:hAnsi="Gilroy"/>
          <w:sz w:val="24"/>
          <w:szCs w:val="24"/>
        </w:rPr>
        <w:t>Success Criteria</w:t>
      </w:r>
    </w:p>
    <w:tbl>
      <w:tblPr>
        <w:tblStyle w:val="TableGrid"/>
        <w:tblW w:w="9351" w:type="dxa"/>
        <w:tblLook w:val="04A0" w:firstRow="1" w:lastRow="0" w:firstColumn="1" w:lastColumn="0" w:noHBand="0" w:noVBand="1"/>
      </w:tblPr>
      <w:tblGrid>
        <w:gridCol w:w="4592"/>
        <w:gridCol w:w="4759"/>
      </w:tblGrid>
      <w:tr w:rsidR="00ED7B44" w:rsidRPr="000E2F44" w14:paraId="6D4FA131" w14:textId="77777777" w:rsidTr="00B962D6">
        <w:trPr>
          <w:trHeight w:val="1591"/>
        </w:trPr>
        <w:tc>
          <w:tcPr>
            <w:tcW w:w="4592" w:type="dxa"/>
          </w:tcPr>
          <w:p w14:paraId="7898799F" w14:textId="27BDADB3" w:rsidR="001E58BE" w:rsidRPr="001E58BE" w:rsidRDefault="001E58BE" w:rsidP="001E58BE">
            <w:pPr>
              <w:pStyle w:val="ListParagraph"/>
              <w:numPr>
                <w:ilvl w:val="0"/>
                <w:numId w:val="2"/>
              </w:numPr>
              <w:rPr>
                <w:rFonts w:ascii="Gilroy" w:hAnsi="Gilroy"/>
                <w:sz w:val="24"/>
                <w:szCs w:val="24"/>
              </w:rPr>
            </w:pPr>
            <w:r>
              <w:rPr>
                <w:rFonts w:ascii="Gilroy" w:hAnsi="Gilroy"/>
                <w:sz w:val="24"/>
                <w:szCs w:val="24"/>
              </w:rPr>
              <w:t>O</w:t>
            </w:r>
            <w:r w:rsidRPr="001E58BE">
              <w:rPr>
                <w:rFonts w:ascii="Gilroy" w:hAnsi="Gilroy"/>
                <w:sz w:val="24"/>
                <w:szCs w:val="24"/>
              </w:rPr>
              <w:t>bserve mini beasts carefully in their natural habitats and identify them</w:t>
            </w:r>
          </w:p>
          <w:p w14:paraId="3CDDF1A8" w14:textId="11828AD2" w:rsidR="001E58BE" w:rsidRPr="001E58BE" w:rsidRDefault="001E58BE" w:rsidP="001E58BE">
            <w:pPr>
              <w:pStyle w:val="ListParagraph"/>
              <w:numPr>
                <w:ilvl w:val="0"/>
                <w:numId w:val="2"/>
              </w:numPr>
              <w:rPr>
                <w:rFonts w:ascii="Gilroy" w:hAnsi="Gilroy"/>
                <w:sz w:val="24"/>
                <w:szCs w:val="24"/>
              </w:rPr>
            </w:pPr>
            <w:r>
              <w:rPr>
                <w:rFonts w:ascii="Gilroy" w:hAnsi="Gilroy"/>
                <w:sz w:val="24"/>
                <w:szCs w:val="24"/>
              </w:rPr>
              <w:t>C</w:t>
            </w:r>
            <w:r w:rsidRPr="001E58BE">
              <w:rPr>
                <w:rFonts w:ascii="Gilroy" w:hAnsi="Gilroy"/>
                <w:sz w:val="24"/>
                <w:szCs w:val="24"/>
              </w:rPr>
              <w:t xml:space="preserve">ompare the </w:t>
            </w:r>
            <w:r>
              <w:rPr>
                <w:rFonts w:ascii="Gilroy" w:hAnsi="Gilroy"/>
                <w:sz w:val="24"/>
                <w:szCs w:val="24"/>
              </w:rPr>
              <w:t>mini beasts found</w:t>
            </w:r>
          </w:p>
          <w:p w14:paraId="215F91AF" w14:textId="2842ADA3" w:rsidR="001E58BE" w:rsidRPr="001E58BE" w:rsidRDefault="001E58BE" w:rsidP="001E58BE">
            <w:pPr>
              <w:pStyle w:val="ListParagraph"/>
              <w:numPr>
                <w:ilvl w:val="0"/>
                <w:numId w:val="2"/>
              </w:numPr>
              <w:rPr>
                <w:rFonts w:ascii="Gilroy" w:hAnsi="Gilroy"/>
                <w:sz w:val="24"/>
                <w:szCs w:val="24"/>
              </w:rPr>
            </w:pPr>
            <w:r>
              <w:rPr>
                <w:rFonts w:ascii="Gilroy" w:hAnsi="Gilroy"/>
                <w:sz w:val="24"/>
                <w:szCs w:val="24"/>
              </w:rPr>
              <w:t>U</w:t>
            </w:r>
            <w:r w:rsidRPr="001E58BE">
              <w:rPr>
                <w:rFonts w:ascii="Gilroy" w:hAnsi="Gilroy"/>
                <w:sz w:val="24"/>
                <w:szCs w:val="24"/>
              </w:rPr>
              <w:t xml:space="preserve">nderstand what biodiversity means </w:t>
            </w:r>
          </w:p>
          <w:p w14:paraId="7E055322" w14:textId="163097F4" w:rsidR="00B962D6" w:rsidRPr="001E58BE" w:rsidRDefault="001E58BE" w:rsidP="001E58BE">
            <w:pPr>
              <w:pStyle w:val="ListParagraph"/>
              <w:numPr>
                <w:ilvl w:val="0"/>
                <w:numId w:val="2"/>
              </w:numPr>
              <w:rPr>
                <w:rFonts w:ascii="Gilroy" w:hAnsi="Gilroy"/>
                <w:sz w:val="24"/>
                <w:szCs w:val="24"/>
              </w:rPr>
            </w:pPr>
            <w:r>
              <w:rPr>
                <w:rFonts w:ascii="Gilroy" w:hAnsi="Gilroy"/>
                <w:sz w:val="24"/>
                <w:szCs w:val="24"/>
              </w:rPr>
              <w:t xml:space="preserve">Understand </w:t>
            </w:r>
            <w:r w:rsidRPr="001E58BE">
              <w:rPr>
                <w:rFonts w:ascii="Gilroy" w:hAnsi="Gilroy"/>
                <w:sz w:val="24"/>
                <w:szCs w:val="24"/>
              </w:rPr>
              <w:t>why having many different types of mini beasts is important in our environment.</w:t>
            </w:r>
          </w:p>
        </w:tc>
        <w:tc>
          <w:tcPr>
            <w:tcW w:w="4759" w:type="dxa"/>
          </w:tcPr>
          <w:p w14:paraId="0F22F7F9" w14:textId="77777777" w:rsidR="00B962D6" w:rsidRDefault="001E58BE" w:rsidP="00FE1B3C">
            <w:pPr>
              <w:pStyle w:val="ListParagraph"/>
              <w:numPr>
                <w:ilvl w:val="0"/>
                <w:numId w:val="2"/>
              </w:numPr>
              <w:spacing w:before="240"/>
              <w:rPr>
                <w:rFonts w:ascii="Gilroy" w:hAnsi="Gilroy"/>
                <w:sz w:val="24"/>
                <w:szCs w:val="24"/>
              </w:rPr>
            </w:pPr>
            <w:r>
              <w:rPr>
                <w:rFonts w:ascii="Gilroy" w:hAnsi="Gilroy"/>
                <w:sz w:val="24"/>
                <w:szCs w:val="24"/>
              </w:rPr>
              <w:t>I can explain the term biodiversity</w:t>
            </w:r>
          </w:p>
          <w:p w14:paraId="77E3BC8B" w14:textId="0A871562" w:rsidR="001E58BE" w:rsidRPr="001E58BE" w:rsidRDefault="001E58BE" w:rsidP="001E58BE">
            <w:pPr>
              <w:pStyle w:val="ListParagraph"/>
              <w:numPr>
                <w:ilvl w:val="0"/>
                <w:numId w:val="2"/>
              </w:numPr>
              <w:spacing w:before="240"/>
              <w:rPr>
                <w:rFonts w:ascii="Gilroy" w:hAnsi="Gilroy"/>
                <w:sz w:val="24"/>
                <w:szCs w:val="24"/>
              </w:rPr>
            </w:pPr>
            <w:r>
              <w:rPr>
                <w:rFonts w:ascii="Gilroy" w:hAnsi="Gilroy"/>
                <w:sz w:val="24"/>
                <w:szCs w:val="24"/>
              </w:rPr>
              <w:t>I can s</w:t>
            </w:r>
            <w:r w:rsidRPr="001E58BE">
              <w:rPr>
                <w:rFonts w:ascii="Gilroy" w:hAnsi="Gilroy"/>
                <w:sz w:val="24"/>
                <w:szCs w:val="24"/>
              </w:rPr>
              <w:t>uggest places where different bugs might live</w:t>
            </w:r>
          </w:p>
          <w:p w14:paraId="7D90C368" w14:textId="31404AEC" w:rsidR="001E58BE" w:rsidRPr="001E58BE" w:rsidRDefault="001E58BE" w:rsidP="001E58BE">
            <w:pPr>
              <w:pStyle w:val="ListParagraph"/>
              <w:numPr>
                <w:ilvl w:val="0"/>
                <w:numId w:val="2"/>
              </w:numPr>
              <w:spacing w:before="240"/>
              <w:rPr>
                <w:rFonts w:ascii="Gilroy" w:hAnsi="Gilroy"/>
                <w:sz w:val="24"/>
                <w:szCs w:val="24"/>
              </w:rPr>
            </w:pPr>
            <w:r>
              <w:rPr>
                <w:rFonts w:ascii="Gilroy" w:hAnsi="Gilroy"/>
                <w:sz w:val="24"/>
                <w:szCs w:val="24"/>
              </w:rPr>
              <w:t xml:space="preserve">I can be </w:t>
            </w:r>
            <w:r w:rsidRPr="001E58BE">
              <w:rPr>
                <w:rFonts w:ascii="Gilroy" w:hAnsi="Gilroy"/>
                <w:sz w:val="24"/>
                <w:szCs w:val="24"/>
              </w:rPr>
              <w:t xml:space="preserve">careful, safe and respectful </w:t>
            </w:r>
            <w:r>
              <w:rPr>
                <w:rFonts w:ascii="Gilroy" w:hAnsi="Gilroy"/>
                <w:sz w:val="24"/>
                <w:szCs w:val="24"/>
              </w:rPr>
              <w:t xml:space="preserve">when </w:t>
            </w:r>
            <w:r w:rsidRPr="001E58BE">
              <w:rPr>
                <w:rFonts w:ascii="Gilroy" w:hAnsi="Gilroy"/>
                <w:sz w:val="24"/>
                <w:szCs w:val="24"/>
              </w:rPr>
              <w:t>handling natural materials</w:t>
            </w:r>
            <w:r>
              <w:rPr>
                <w:rFonts w:ascii="Gilroy" w:hAnsi="Gilroy"/>
                <w:sz w:val="24"/>
                <w:szCs w:val="24"/>
              </w:rPr>
              <w:t xml:space="preserve"> and creatures</w:t>
            </w:r>
          </w:p>
          <w:p w14:paraId="6CF78C34" w14:textId="77777777" w:rsidR="001E58BE" w:rsidRDefault="001E58BE" w:rsidP="00FE1B3C">
            <w:pPr>
              <w:pStyle w:val="ListParagraph"/>
              <w:numPr>
                <w:ilvl w:val="0"/>
                <w:numId w:val="2"/>
              </w:numPr>
              <w:spacing w:before="240"/>
              <w:rPr>
                <w:rFonts w:ascii="Gilroy" w:hAnsi="Gilroy"/>
                <w:sz w:val="24"/>
                <w:szCs w:val="24"/>
              </w:rPr>
            </w:pPr>
            <w:r>
              <w:rPr>
                <w:rFonts w:ascii="Gilroy" w:hAnsi="Gilroy"/>
                <w:sz w:val="24"/>
                <w:szCs w:val="24"/>
              </w:rPr>
              <w:t>I can record my findings</w:t>
            </w:r>
          </w:p>
          <w:p w14:paraId="2D533CC8" w14:textId="1FB3DC28" w:rsidR="001E58BE" w:rsidRPr="00FE1B3C" w:rsidRDefault="001E58BE" w:rsidP="00FE1B3C">
            <w:pPr>
              <w:pStyle w:val="ListParagraph"/>
              <w:numPr>
                <w:ilvl w:val="0"/>
                <w:numId w:val="2"/>
              </w:numPr>
              <w:spacing w:before="240"/>
              <w:rPr>
                <w:rFonts w:ascii="Gilroy" w:hAnsi="Gilroy"/>
                <w:sz w:val="24"/>
                <w:szCs w:val="24"/>
              </w:rPr>
            </w:pPr>
            <w:r>
              <w:rPr>
                <w:rFonts w:ascii="Gilroy" w:hAnsi="Gilroy"/>
                <w:sz w:val="24"/>
                <w:szCs w:val="24"/>
              </w:rPr>
              <w:t>I can compare bugs and explain my thinking</w:t>
            </w:r>
          </w:p>
        </w:tc>
      </w:tr>
    </w:tbl>
    <w:p w14:paraId="22E7BB28" w14:textId="74E18883" w:rsidR="00ED7B44" w:rsidRPr="000E2F44" w:rsidRDefault="00ED7B44" w:rsidP="00C64701">
      <w:pPr>
        <w:rPr>
          <w:rFonts w:ascii="Gilroy" w:hAnsi="Gilroy"/>
          <w:sz w:val="24"/>
          <w:szCs w:val="24"/>
        </w:rPr>
      </w:pPr>
    </w:p>
    <w:p w14:paraId="0B3EF245" w14:textId="27C01BB9" w:rsidR="004C13AB" w:rsidRPr="000E2F44" w:rsidRDefault="004C13AB" w:rsidP="00C64701">
      <w:pPr>
        <w:rPr>
          <w:rFonts w:ascii="Gilroy" w:hAnsi="Gilroy"/>
          <w:sz w:val="24"/>
          <w:szCs w:val="24"/>
        </w:rPr>
      </w:pPr>
      <w:bookmarkStart w:id="0" w:name="_Hlk73638617"/>
      <w:r w:rsidRPr="000E2F44">
        <w:rPr>
          <w:rFonts w:ascii="Gilroy" w:hAnsi="Gilroy"/>
          <w:sz w:val="24"/>
          <w:szCs w:val="24"/>
        </w:rPr>
        <w:t>Resources</w:t>
      </w:r>
    </w:p>
    <w:tbl>
      <w:tblPr>
        <w:tblStyle w:val="TableGrid"/>
        <w:tblW w:w="9351" w:type="dxa"/>
        <w:tblLook w:val="04A0" w:firstRow="1" w:lastRow="0" w:firstColumn="1" w:lastColumn="0" w:noHBand="0" w:noVBand="1"/>
      </w:tblPr>
      <w:tblGrid>
        <w:gridCol w:w="4675"/>
        <w:gridCol w:w="4676"/>
      </w:tblGrid>
      <w:tr w:rsidR="00D53273" w:rsidRPr="000E2F44" w14:paraId="23834F05" w14:textId="77777777" w:rsidTr="001F69F2">
        <w:tc>
          <w:tcPr>
            <w:tcW w:w="4675" w:type="dxa"/>
          </w:tcPr>
          <w:p w14:paraId="054BA23F" w14:textId="77777777" w:rsidR="00C10DB6" w:rsidRDefault="00C10DB6" w:rsidP="00C64701">
            <w:pPr>
              <w:rPr>
                <w:rFonts w:ascii="Gilroy" w:hAnsi="Gilroy"/>
                <w:sz w:val="24"/>
                <w:szCs w:val="24"/>
              </w:rPr>
            </w:pPr>
            <w:r>
              <w:rPr>
                <w:rFonts w:ascii="Gilroy" w:hAnsi="Gilroy"/>
                <w:sz w:val="24"/>
                <w:szCs w:val="24"/>
              </w:rPr>
              <w:t>iPad</w:t>
            </w:r>
          </w:p>
          <w:p w14:paraId="5A9CD6BA" w14:textId="77777777" w:rsidR="00C10DB6" w:rsidRDefault="00C10DB6" w:rsidP="00C64701">
            <w:pPr>
              <w:rPr>
                <w:rFonts w:ascii="Gilroy" w:hAnsi="Gilroy"/>
                <w:sz w:val="24"/>
                <w:szCs w:val="24"/>
              </w:rPr>
            </w:pPr>
            <w:r>
              <w:rPr>
                <w:rFonts w:ascii="Gilroy" w:hAnsi="Gilroy"/>
                <w:sz w:val="24"/>
                <w:szCs w:val="24"/>
              </w:rPr>
              <w:t>Whistle</w:t>
            </w:r>
          </w:p>
          <w:p w14:paraId="574949D7" w14:textId="77777777" w:rsidR="00B962D6" w:rsidRDefault="006E3A34" w:rsidP="00C64701">
            <w:pPr>
              <w:rPr>
                <w:rFonts w:ascii="Gilroy" w:hAnsi="Gilroy"/>
                <w:sz w:val="24"/>
                <w:szCs w:val="24"/>
              </w:rPr>
            </w:pPr>
            <w:r>
              <w:rPr>
                <w:rFonts w:ascii="Gilroy" w:hAnsi="Gilroy"/>
                <w:sz w:val="24"/>
                <w:szCs w:val="24"/>
              </w:rPr>
              <w:t>First Aid Kit</w:t>
            </w:r>
          </w:p>
          <w:p w14:paraId="711617B8" w14:textId="6387B39D" w:rsidR="00DF75D8" w:rsidRDefault="00DF75D8" w:rsidP="00C64701">
            <w:pPr>
              <w:rPr>
                <w:rFonts w:ascii="Gilroy" w:hAnsi="Gilroy"/>
                <w:sz w:val="24"/>
                <w:szCs w:val="24"/>
              </w:rPr>
            </w:pPr>
            <w:r>
              <w:rPr>
                <w:rFonts w:ascii="Gilroy" w:hAnsi="Gilroy"/>
                <w:sz w:val="24"/>
                <w:szCs w:val="24"/>
              </w:rPr>
              <w:t>Whiteboard marker to tick off finds</w:t>
            </w:r>
          </w:p>
        </w:tc>
        <w:tc>
          <w:tcPr>
            <w:tcW w:w="4676" w:type="dxa"/>
          </w:tcPr>
          <w:p w14:paraId="79DE63A5" w14:textId="77777777" w:rsidR="003B2B30" w:rsidRDefault="003B2B30" w:rsidP="003B2B30">
            <w:pPr>
              <w:rPr>
                <w:rFonts w:ascii="Gilroy" w:hAnsi="Gilroy"/>
                <w:sz w:val="24"/>
                <w:szCs w:val="24"/>
              </w:rPr>
            </w:pPr>
            <w:r>
              <w:rPr>
                <w:rFonts w:ascii="Gilroy" w:hAnsi="Gilroy"/>
                <w:sz w:val="24"/>
                <w:szCs w:val="24"/>
              </w:rPr>
              <w:t>Thumbs up / Down pictures</w:t>
            </w:r>
          </w:p>
          <w:p w14:paraId="2DF1B8EF" w14:textId="77777777" w:rsidR="00B962D6" w:rsidRDefault="003B2B30" w:rsidP="003B2B30">
            <w:pPr>
              <w:rPr>
                <w:rFonts w:ascii="Gilroy" w:hAnsi="Gilroy"/>
                <w:sz w:val="24"/>
                <w:szCs w:val="24"/>
              </w:rPr>
            </w:pPr>
            <w:r>
              <w:rPr>
                <w:rFonts w:ascii="Gilroy" w:hAnsi="Gilroy"/>
                <w:sz w:val="24"/>
                <w:szCs w:val="24"/>
              </w:rPr>
              <w:t>Boundary Markers</w:t>
            </w:r>
          </w:p>
          <w:p w14:paraId="1CE24852" w14:textId="77777777" w:rsidR="00DF75D8" w:rsidRDefault="00DF75D8" w:rsidP="003B2B30">
            <w:pPr>
              <w:rPr>
                <w:rFonts w:ascii="Gilroy" w:hAnsi="Gilroy"/>
                <w:sz w:val="24"/>
                <w:szCs w:val="24"/>
              </w:rPr>
            </w:pPr>
            <w:r>
              <w:rPr>
                <w:rFonts w:ascii="Gilroy" w:hAnsi="Gilroy"/>
                <w:sz w:val="24"/>
                <w:szCs w:val="24"/>
              </w:rPr>
              <w:t>Mini beast identification chart</w:t>
            </w:r>
          </w:p>
          <w:p w14:paraId="630DCD21" w14:textId="532E9A80" w:rsidR="00DF75D8" w:rsidRPr="000E2F44" w:rsidRDefault="00DF75D8" w:rsidP="003B2B30">
            <w:pPr>
              <w:rPr>
                <w:rFonts w:ascii="Gilroy" w:hAnsi="Gilroy"/>
                <w:sz w:val="24"/>
                <w:szCs w:val="24"/>
              </w:rPr>
            </w:pPr>
            <w:r>
              <w:rPr>
                <w:rFonts w:ascii="Gilroy" w:hAnsi="Gilroy"/>
                <w:sz w:val="24"/>
                <w:szCs w:val="24"/>
              </w:rPr>
              <w:t>Bug viewers</w:t>
            </w:r>
          </w:p>
        </w:tc>
      </w:tr>
      <w:bookmarkEnd w:id="0"/>
    </w:tbl>
    <w:p w14:paraId="4D49BA13" w14:textId="77777777" w:rsidR="004C13AB" w:rsidRPr="000E2F44" w:rsidRDefault="004C13AB" w:rsidP="00C64701">
      <w:pPr>
        <w:rPr>
          <w:rFonts w:ascii="Gilroy" w:hAnsi="Gilroy"/>
          <w:sz w:val="24"/>
          <w:szCs w:val="24"/>
        </w:rPr>
      </w:pPr>
    </w:p>
    <w:p w14:paraId="2F03A5CE" w14:textId="77777777" w:rsidR="00ED7B44" w:rsidRPr="000E2F44" w:rsidRDefault="00ED7B44" w:rsidP="00C64701">
      <w:pPr>
        <w:rPr>
          <w:rFonts w:ascii="Gilroy" w:hAnsi="Gilroy"/>
          <w:sz w:val="24"/>
          <w:szCs w:val="24"/>
        </w:rPr>
      </w:pPr>
      <w:r w:rsidRPr="000E2F44">
        <w:rPr>
          <w:rFonts w:ascii="Gilroy" w:hAnsi="Gilroy"/>
          <w:sz w:val="24"/>
          <w:szCs w:val="24"/>
        </w:rPr>
        <w:t>Lesson Introduction</w:t>
      </w:r>
    </w:p>
    <w:tbl>
      <w:tblPr>
        <w:tblStyle w:val="TableGrid"/>
        <w:tblW w:w="9351" w:type="dxa"/>
        <w:tblLook w:val="04A0" w:firstRow="1" w:lastRow="0" w:firstColumn="1" w:lastColumn="0" w:noHBand="0" w:noVBand="1"/>
      </w:tblPr>
      <w:tblGrid>
        <w:gridCol w:w="9351"/>
      </w:tblGrid>
      <w:tr w:rsidR="00ED7B44" w:rsidRPr="000E2F44" w14:paraId="29A4EA73" w14:textId="77777777" w:rsidTr="006F5353">
        <w:tc>
          <w:tcPr>
            <w:tcW w:w="9351" w:type="dxa"/>
          </w:tcPr>
          <w:p w14:paraId="15B84178" w14:textId="77777777" w:rsidR="00485834" w:rsidRDefault="00485834" w:rsidP="00485834">
            <w:pPr>
              <w:spacing w:before="240"/>
              <w:rPr>
                <w:rFonts w:ascii="Gilroy" w:hAnsi="Gilroy"/>
                <w:sz w:val="24"/>
                <w:szCs w:val="24"/>
              </w:rPr>
            </w:pPr>
            <w:r>
              <w:rPr>
                <w:rFonts w:ascii="Gilroy" w:hAnsi="Gilroy"/>
                <w:sz w:val="24"/>
                <w:szCs w:val="24"/>
              </w:rPr>
              <w:t>In class change footwear and check clothing, hang clean shoes on coat pegs.</w:t>
            </w:r>
          </w:p>
          <w:p w14:paraId="58B4604D" w14:textId="77777777" w:rsidR="00485834" w:rsidRDefault="00485834" w:rsidP="00485834">
            <w:pPr>
              <w:spacing w:before="240"/>
              <w:rPr>
                <w:rFonts w:ascii="Gilroy" w:hAnsi="Gilroy"/>
                <w:sz w:val="24"/>
                <w:szCs w:val="24"/>
              </w:rPr>
            </w:pPr>
            <w:r>
              <w:rPr>
                <w:rFonts w:ascii="Gilroy" w:hAnsi="Gilroy"/>
                <w:sz w:val="24"/>
                <w:szCs w:val="24"/>
              </w:rPr>
              <w:t xml:space="preserve">Lead children outside and set boundaries and go over the Forest School rules. </w:t>
            </w:r>
          </w:p>
          <w:p w14:paraId="39FC931F" w14:textId="56A86D61" w:rsidR="004B7B3D" w:rsidRPr="000E2F44" w:rsidRDefault="00485834" w:rsidP="001B0757">
            <w:pPr>
              <w:spacing w:before="240"/>
              <w:rPr>
                <w:rFonts w:ascii="Gilroy" w:hAnsi="Gilroy"/>
                <w:sz w:val="24"/>
                <w:szCs w:val="24"/>
              </w:rPr>
            </w:pPr>
            <w:r>
              <w:rPr>
                <w:rFonts w:ascii="Gilroy" w:hAnsi="Gilroy"/>
                <w:sz w:val="24"/>
                <w:szCs w:val="24"/>
              </w:rPr>
              <w:t>1 whistle = freeze and 2 whistles = come to me</w:t>
            </w:r>
          </w:p>
        </w:tc>
      </w:tr>
    </w:tbl>
    <w:p w14:paraId="36C2FD9E" w14:textId="77777777" w:rsidR="00ED7B44" w:rsidRPr="000E2F44" w:rsidRDefault="00ED7B44" w:rsidP="00C64701">
      <w:pPr>
        <w:rPr>
          <w:rFonts w:ascii="Gilroy" w:hAnsi="Gilroy"/>
          <w:sz w:val="24"/>
          <w:szCs w:val="24"/>
        </w:rPr>
      </w:pPr>
    </w:p>
    <w:p w14:paraId="718866F2" w14:textId="77777777" w:rsidR="00ED7B44" w:rsidRPr="000E2F44" w:rsidRDefault="00ED7B44" w:rsidP="00C64701">
      <w:pPr>
        <w:rPr>
          <w:rFonts w:ascii="Gilroy" w:hAnsi="Gilroy"/>
          <w:sz w:val="24"/>
          <w:szCs w:val="24"/>
        </w:rPr>
      </w:pPr>
      <w:r w:rsidRPr="000E2F44">
        <w:rPr>
          <w:rFonts w:ascii="Gilroy" w:hAnsi="Gilroy"/>
          <w:sz w:val="24"/>
          <w:szCs w:val="24"/>
        </w:rPr>
        <w:t>Teaching Content</w:t>
      </w:r>
    </w:p>
    <w:tbl>
      <w:tblPr>
        <w:tblStyle w:val="TableGrid"/>
        <w:tblW w:w="0" w:type="auto"/>
        <w:tblLook w:val="04A0" w:firstRow="1" w:lastRow="0" w:firstColumn="1" w:lastColumn="0" w:noHBand="0" w:noVBand="1"/>
      </w:tblPr>
      <w:tblGrid>
        <w:gridCol w:w="9016"/>
      </w:tblGrid>
      <w:tr w:rsidR="00ED7B44" w:rsidRPr="000E2F44" w14:paraId="39396B7A" w14:textId="77777777" w:rsidTr="00ED7B44">
        <w:tc>
          <w:tcPr>
            <w:tcW w:w="9016" w:type="dxa"/>
          </w:tcPr>
          <w:p w14:paraId="3D540ED2" w14:textId="693BA170" w:rsidR="00EF1BAE" w:rsidRDefault="00DF75D8" w:rsidP="00EF1BAE">
            <w:pPr>
              <w:rPr>
                <w:rFonts w:ascii="Gilroy" w:hAnsi="Gilroy"/>
                <w:sz w:val="24"/>
                <w:szCs w:val="24"/>
              </w:rPr>
            </w:pPr>
            <w:r>
              <w:rPr>
                <w:rFonts w:ascii="Gilroy" w:hAnsi="Gilroy"/>
                <w:sz w:val="24"/>
                <w:szCs w:val="24"/>
              </w:rPr>
              <w:t xml:space="preserve">Ask the class to share all they have been learning about mini beasts.  Explain the term biodiverse and ask how many different types of bugs we might have around our school grounds.  </w:t>
            </w:r>
          </w:p>
          <w:p w14:paraId="18E235DF" w14:textId="5211B66F" w:rsidR="00DF75D8" w:rsidRPr="000E2F44" w:rsidRDefault="00DF75D8" w:rsidP="00EF1BAE">
            <w:pPr>
              <w:rPr>
                <w:rFonts w:ascii="Gilroy" w:hAnsi="Gilroy"/>
                <w:sz w:val="24"/>
                <w:szCs w:val="24"/>
              </w:rPr>
            </w:pPr>
            <w:r>
              <w:rPr>
                <w:rFonts w:ascii="Gilroy" w:hAnsi="Gilroy"/>
                <w:sz w:val="24"/>
                <w:szCs w:val="24"/>
              </w:rPr>
              <w:t>Explain that we are going to hunt for bugs, show the viewfinders and ask that each pair find a bug – get suggestions as to good places to look e.g. under logs.</w:t>
            </w:r>
          </w:p>
        </w:tc>
      </w:tr>
    </w:tbl>
    <w:p w14:paraId="6ADCFB63" w14:textId="77777777" w:rsidR="00ED7B44" w:rsidRPr="000E2F44" w:rsidRDefault="00ED7B44" w:rsidP="00C64701">
      <w:pPr>
        <w:rPr>
          <w:rFonts w:ascii="Gilroy" w:hAnsi="Gilroy"/>
          <w:sz w:val="24"/>
          <w:szCs w:val="24"/>
        </w:rPr>
      </w:pPr>
    </w:p>
    <w:p w14:paraId="3AA4FD86" w14:textId="77777777" w:rsidR="0086007F" w:rsidRPr="000E2F44" w:rsidRDefault="0086007F" w:rsidP="0086007F">
      <w:pPr>
        <w:rPr>
          <w:rFonts w:ascii="Gilroy" w:hAnsi="Gilroy"/>
          <w:sz w:val="24"/>
          <w:szCs w:val="24"/>
        </w:rPr>
      </w:pPr>
      <w:r w:rsidRPr="000E2F44">
        <w:rPr>
          <w:rFonts w:ascii="Gilroy" w:hAnsi="Gilroy"/>
          <w:sz w:val="24"/>
          <w:szCs w:val="24"/>
        </w:rPr>
        <w:t>Learning Task (Including Differentiation)</w:t>
      </w:r>
    </w:p>
    <w:tbl>
      <w:tblPr>
        <w:tblStyle w:val="TableGrid"/>
        <w:tblW w:w="9071" w:type="dxa"/>
        <w:tblLook w:val="04A0" w:firstRow="1" w:lastRow="0" w:firstColumn="1" w:lastColumn="0" w:noHBand="0" w:noVBand="1"/>
      </w:tblPr>
      <w:tblGrid>
        <w:gridCol w:w="9071"/>
      </w:tblGrid>
      <w:tr w:rsidR="0086007F" w:rsidRPr="000E2F44" w14:paraId="784009A8" w14:textId="77777777" w:rsidTr="00897784">
        <w:tc>
          <w:tcPr>
            <w:tcW w:w="9071" w:type="dxa"/>
          </w:tcPr>
          <w:p w14:paraId="4E3D7E05" w14:textId="77777777" w:rsidR="00DF75D8" w:rsidRDefault="00DF75D8" w:rsidP="00DF75D8">
            <w:pPr>
              <w:rPr>
                <w:rFonts w:ascii="Gilroy" w:hAnsi="Gilroy"/>
                <w:sz w:val="24"/>
                <w:szCs w:val="24"/>
              </w:rPr>
            </w:pPr>
            <w:r>
              <w:rPr>
                <w:rFonts w:ascii="Gilroy" w:hAnsi="Gilroy"/>
                <w:sz w:val="24"/>
                <w:szCs w:val="24"/>
              </w:rPr>
              <w:t xml:space="preserve">Give every pair a viewfinder, whiteboard marker and identification sheet – explain that each unique bug will be placed on the wooden tray and a new finder taken by that group, if your bug is already on the tray then release and look again.  </w:t>
            </w:r>
          </w:p>
          <w:p w14:paraId="28186D72" w14:textId="77777777" w:rsidR="00DF75D8" w:rsidRDefault="00DF75D8" w:rsidP="00DF75D8">
            <w:pPr>
              <w:rPr>
                <w:rFonts w:ascii="Gilroy" w:hAnsi="Gilroy"/>
                <w:sz w:val="24"/>
                <w:szCs w:val="24"/>
              </w:rPr>
            </w:pPr>
            <w:r>
              <w:rPr>
                <w:rFonts w:ascii="Gilroy" w:hAnsi="Gilroy"/>
                <w:sz w:val="24"/>
                <w:szCs w:val="24"/>
              </w:rPr>
              <w:t xml:space="preserve">After a set time give a </w:t>
            </w:r>
            <w:proofErr w:type="gramStart"/>
            <w:r>
              <w:rPr>
                <w:rFonts w:ascii="Gilroy" w:hAnsi="Gilroy"/>
                <w:sz w:val="24"/>
                <w:szCs w:val="24"/>
              </w:rPr>
              <w:t>2 minute</w:t>
            </w:r>
            <w:proofErr w:type="gramEnd"/>
            <w:r>
              <w:rPr>
                <w:rFonts w:ascii="Gilroy" w:hAnsi="Gilroy"/>
                <w:sz w:val="24"/>
                <w:szCs w:val="24"/>
              </w:rPr>
              <w:t xml:space="preserve"> task completion warning, explaining that repeat bugs are now ok.  </w:t>
            </w:r>
          </w:p>
          <w:p w14:paraId="4C2B69E8" w14:textId="77777777" w:rsidR="00DF75D8" w:rsidRDefault="00DF75D8" w:rsidP="00DF75D8">
            <w:pPr>
              <w:rPr>
                <w:rFonts w:ascii="Gilroy" w:hAnsi="Gilroy"/>
                <w:sz w:val="24"/>
                <w:szCs w:val="24"/>
              </w:rPr>
            </w:pPr>
            <w:r>
              <w:rPr>
                <w:rFonts w:ascii="Gilroy" w:hAnsi="Gilroy"/>
                <w:sz w:val="24"/>
                <w:szCs w:val="24"/>
              </w:rPr>
              <w:t xml:space="preserve">Bring the children to look at the bugs, discussing our findings and seeing how many bugs each team ticked of their sheet.  </w:t>
            </w:r>
          </w:p>
          <w:p w14:paraId="74B40E34" w14:textId="77777777" w:rsidR="00317669" w:rsidRDefault="00DF75D8" w:rsidP="00DF75D8">
            <w:pPr>
              <w:spacing w:before="240"/>
              <w:rPr>
                <w:rFonts w:ascii="Gilroy" w:hAnsi="Gilroy"/>
                <w:sz w:val="24"/>
                <w:szCs w:val="24"/>
              </w:rPr>
            </w:pPr>
            <w:r>
              <w:rPr>
                <w:rFonts w:ascii="Gilroy" w:hAnsi="Gilroy"/>
                <w:sz w:val="24"/>
                <w:szCs w:val="24"/>
              </w:rPr>
              <w:t>Did they find any bugs that were not on our sheet?  What are they?</w:t>
            </w:r>
          </w:p>
          <w:p w14:paraId="669EE18F" w14:textId="309F3D41" w:rsidR="001E58BE" w:rsidRPr="000E2F44" w:rsidRDefault="001E58BE" w:rsidP="00DF75D8">
            <w:pPr>
              <w:spacing w:before="240"/>
              <w:rPr>
                <w:rFonts w:ascii="Gilroy" w:hAnsi="Gilroy"/>
                <w:sz w:val="24"/>
                <w:szCs w:val="24"/>
              </w:rPr>
            </w:pPr>
            <w:r>
              <w:rPr>
                <w:rFonts w:ascii="Gilroy" w:hAnsi="Gilroy"/>
                <w:sz w:val="24"/>
                <w:szCs w:val="24"/>
              </w:rPr>
              <w:t xml:space="preserve">Ask why do we have </w:t>
            </w:r>
            <w:proofErr w:type="spellStart"/>
            <w:r>
              <w:rPr>
                <w:rFonts w:ascii="Gilroy" w:hAnsi="Gilroy"/>
                <w:sz w:val="24"/>
                <w:szCs w:val="24"/>
              </w:rPr>
              <w:t>son</w:t>
            </w:r>
            <w:proofErr w:type="spellEnd"/>
            <w:r>
              <w:rPr>
                <w:rFonts w:ascii="Gilroy" w:hAnsi="Gilroy"/>
                <w:sz w:val="24"/>
                <w:szCs w:val="24"/>
              </w:rPr>
              <w:t xml:space="preserve"> many different bugs? Use their answers to explain why we need biodiversity.</w:t>
            </w:r>
          </w:p>
        </w:tc>
      </w:tr>
    </w:tbl>
    <w:p w14:paraId="4BBF62A6" w14:textId="77777777" w:rsidR="0086007F" w:rsidRPr="000E2F44" w:rsidRDefault="0086007F" w:rsidP="0086007F">
      <w:pPr>
        <w:rPr>
          <w:rFonts w:ascii="Gilroy" w:hAnsi="Gilroy"/>
          <w:sz w:val="24"/>
          <w:szCs w:val="24"/>
        </w:rPr>
      </w:pPr>
    </w:p>
    <w:p w14:paraId="08385472" w14:textId="77777777" w:rsidR="0086007F" w:rsidRPr="000E2F44" w:rsidRDefault="0086007F" w:rsidP="0086007F">
      <w:pPr>
        <w:rPr>
          <w:rFonts w:ascii="Gilroy" w:hAnsi="Gilroy"/>
          <w:sz w:val="24"/>
          <w:szCs w:val="24"/>
        </w:rPr>
      </w:pPr>
      <w:r w:rsidRPr="000E2F44">
        <w:rPr>
          <w:rFonts w:ascii="Gilroy" w:hAnsi="Gilroy"/>
          <w:sz w:val="24"/>
          <w:szCs w:val="24"/>
        </w:rPr>
        <w:t>Lesson Conclusion</w:t>
      </w:r>
    </w:p>
    <w:tbl>
      <w:tblPr>
        <w:tblStyle w:val="TableGrid"/>
        <w:tblW w:w="9071" w:type="dxa"/>
        <w:tblLook w:val="04A0" w:firstRow="1" w:lastRow="0" w:firstColumn="1" w:lastColumn="0" w:noHBand="0" w:noVBand="1"/>
      </w:tblPr>
      <w:tblGrid>
        <w:gridCol w:w="9071"/>
      </w:tblGrid>
      <w:tr w:rsidR="0086007F" w:rsidRPr="000E2F44" w14:paraId="19E2967D" w14:textId="77777777" w:rsidTr="00897784">
        <w:tc>
          <w:tcPr>
            <w:tcW w:w="9071" w:type="dxa"/>
          </w:tcPr>
          <w:p w14:paraId="0C869715" w14:textId="77777777" w:rsidR="00485834" w:rsidRDefault="00485834" w:rsidP="00485834">
            <w:pPr>
              <w:spacing w:before="240"/>
              <w:rPr>
                <w:rFonts w:ascii="Gilroy" w:hAnsi="Gilroy"/>
                <w:sz w:val="24"/>
                <w:szCs w:val="24"/>
              </w:rPr>
            </w:pPr>
            <w:r>
              <w:rPr>
                <w:rFonts w:ascii="Gilroy" w:hAnsi="Gilroy"/>
                <w:sz w:val="24"/>
                <w:szCs w:val="24"/>
              </w:rPr>
              <w:t>Using the whistle the teacher will ask the children to evaluate their activity using the thumbs up and down cards</w:t>
            </w:r>
          </w:p>
          <w:p w14:paraId="225ECACF" w14:textId="2368FB17" w:rsidR="00485834" w:rsidRDefault="00485834" w:rsidP="00485834">
            <w:pPr>
              <w:spacing w:before="240"/>
              <w:rPr>
                <w:rFonts w:ascii="Gilroy" w:hAnsi="Gilroy"/>
                <w:sz w:val="24"/>
                <w:szCs w:val="24"/>
              </w:rPr>
            </w:pPr>
            <w:r>
              <w:rPr>
                <w:rFonts w:ascii="Gilroy" w:hAnsi="Gilroy"/>
                <w:sz w:val="24"/>
                <w:szCs w:val="24"/>
              </w:rPr>
              <w:t xml:space="preserve">Following the ‘Leave No Trace’ rule the children will </w:t>
            </w:r>
            <w:r w:rsidR="00DF75D8">
              <w:rPr>
                <w:rFonts w:ascii="Gilroy" w:hAnsi="Gilroy"/>
                <w:sz w:val="24"/>
                <w:szCs w:val="24"/>
              </w:rPr>
              <w:t>return the bugs to safe places – where they found them</w:t>
            </w:r>
            <w:r>
              <w:rPr>
                <w:rFonts w:ascii="Gilroy" w:hAnsi="Gilroy"/>
                <w:sz w:val="24"/>
                <w:szCs w:val="24"/>
              </w:rPr>
              <w:t>.</w:t>
            </w:r>
          </w:p>
          <w:p w14:paraId="740C6098" w14:textId="0E309B98" w:rsidR="00555E70" w:rsidRPr="000E2F44" w:rsidRDefault="00D33375" w:rsidP="00485834">
            <w:pPr>
              <w:spacing w:before="240"/>
              <w:rPr>
                <w:rFonts w:ascii="Gilroy" w:hAnsi="Gilroy"/>
                <w:sz w:val="24"/>
                <w:szCs w:val="24"/>
              </w:rPr>
            </w:pPr>
            <w:r>
              <w:rPr>
                <w:rFonts w:ascii="Gilroy" w:hAnsi="Gilroy"/>
                <w:sz w:val="24"/>
                <w:szCs w:val="24"/>
              </w:rPr>
              <w:t>Complete with a mini beast</w:t>
            </w:r>
          </w:p>
        </w:tc>
      </w:tr>
    </w:tbl>
    <w:p w14:paraId="24B40936" w14:textId="77777777" w:rsidR="0086007F" w:rsidRPr="000E2F44" w:rsidRDefault="0086007F" w:rsidP="0086007F">
      <w:pPr>
        <w:rPr>
          <w:rFonts w:ascii="Gilroy" w:hAnsi="Gilroy"/>
          <w:sz w:val="24"/>
          <w:szCs w:val="24"/>
        </w:rPr>
      </w:pPr>
    </w:p>
    <w:p w14:paraId="29D22141" w14:textId="77777777" w:rsidR="0086007F" w:rsidRPr="000E2F44" w:rsidRDefault="0086007F" w:rsidP="0086007F">
      <w:pPr>
        <w:rPr>
          <w:rFonts w:ascii="Gilroy" w:hAnsi="Gilroy"/>
          <w:sz w:val="24"/>
          <w:szCs w:val="24"/>
        </w:rPr>
      </w:pPr>
      <w:r w:rsidRPr="000E2F44">
        <w:rPr>
          <w:rFonts w:ascii="Gilroy" w:hAnsi="Gilroy"/>
          <w:sz w:val="24"/>
          <w:szCs w:val="24"/>
        </w:rPr>
        <w:t>Lesson Evaluation</w:t>
      </w:r>
    </w:p>
    <w:tbl>
      <w:tblPr>
        <w:tblStyle w:val="TableGrid"/>
        <w:tblW w:w="9071" w:type="dxa"/>
        <w:tblLook w:val="04A0" w:firstRow="1" w:lastRow="0" w:firstColumn="1" w:lastColumn="0" w:noHBand="0" w:noVBand="1"/>
      </w:tblPr>
      <w:tblGrid>
        <w:gridCol w:w="9071"/>
      </w:tblGrid>
      <w:tr w:rsidR="0086007F" w:rsidRPr="000E2F44" w14:paraId="6089A0AE" w14:textId="77777777" w:rsidTr="00897784">
        <w:tc>
          <w:tcPr>
            <w:tcW w:w="9071" w:type="dxa"/>
          </w:tcPr>
          <w:p w14:paraId="527E8BE1" w14:textId="77777777" w:rsidR="00A048DC" w:rsidRPr="000E2F44" w:rsidRDefault="00A048DC" w:rsidP="00897784">
            <w:pPr>
              <w:rPr>
                <w:rFonts w:ascii="Gilroy" w:hAnsi="Gilroy"/>
                <w:sz w:val="24"/>
                <w:szCs w:val="24"/>
              </w:rPr>
            </w:pPr>
          </w:p>
          <w:p w14:paraId="4C377ECF" w14:textId="77777777" w:rsidR="00A048DC" w:rsidRPr="000E2F44" w:rsidRDefault="00A048DC" w:rsidP="00897784">
            <w:pPr>
              <w:rPr>
                <w:rFonts w:ascii="Gilroy" w:hAnsi="Gilroy"/>
                <w:sz w:val="24"/>
                <w:szCs w:val="24"/>
              </w:rPr>
            </w:pPr>
          </w:p>
          <w:p w14:paraId="5111A6E3" w14:textId="77777777" w:rsidR="00A048DC" w:rsidRPr="000E2F44" w:rsidRDefault="00A048DC" w:rsidP="00897784">
            <w:pPr>
              <w:rPr>
                <w:rFonts w:ascii="Gilroy" w:hAnsi="Gilroy"/>
                <w:sz w:val="24"/>
                <w:szCs w:val="24"/>
              </w:rPr>
            </w:pPr>
          </w:p>
          <w:p w14:paraId="79B8AFC7" w14:textId="77777777" w:rsidR="00A048DC" w:rsidRPr="000E2F44" w:rsidRDefault="00A048DC" w:rsidP="00897784">
            <w:pPr>
              <w:rPr>
                <w:rFonts w:ascii="Gilroy" w:hAnsi="Gilroy"/>
                <w:sz w:val="24"/>
                <w:szCs w:val="24"/>
              </w:rPr>
            </w:pPr>
          </w:p>
          <w:p w14:paraId="5FD0A03F" w14:textId="77777777" w:rsidR="00622584" w:rsidRPr="000E2F44" w:rsidRDefault="00622584" w:rsidP="00897784">
            <w:pPr>
              <w:rPr>
                <w:rFonts w:ascii="Gilroy" w:hAnsi="Gilroy"/>
                <w:sz w:val="24"/>
                <w:szCs w:val="24"/>
              </w:rPr>
            </w:pPr>
          </w:p>
          <w:p w14:paraId="097337CD" w14:textId="77777777" w:rsidR="00A048DC" w:rsidRPr="000E2F44" w:rsidRDefault="00A048DC" w:rsidP="00897784">
            <w:pPr>
              <w:rPr>
                <w:rFonts w:ascii="Gilroy" w:hAnsi="Gilroy"/>
                <w:sz w:val="24"/>
                <w:szCs w:val="24"/>
              </w:rPr>
            </w:pPr>
          </w:p>
          <w:p w14:paraId="7D527CC6" w14:textId="11767BAC" w:rsidR="00E14E27" w:rsidRPr="000E2F44" w:rsidRDefault="00E14E27" w:rsidP="00897784">
            <w:pPr>
              <w:rPr>
                <w:rFonts w:ascii="Gilroy" w:hAnsi="Gilroy"/>
                <w:sz w:val="24"/>
                <w:szCs w:val="24"/>
              </w:rPr>
            </w:pPr>
          </w:p>
        </w:tc>
      </w:tr>
    </w:tbl>
    <w:p w14:paraId="1AE60AA8" w14:textId="77777777" w:rsidR="0086007F" w:rsidRPr="000E2F44" w:rsidRDefault="0086007F" w:rsidP="0086007F">
      <w:pPr>
        <w:rPr>
          <w:rFonts w:ascii="Gilroy" w:hAnsi="Gilroy"/>
          <w:sz w:val="24"/>
          <w:szCs w:val="24"/>
        </w:rPr>
      </w:pPr>
    </w:p>
    <w:p w14:paraId="06338189" w14:textId="3EDE18D3" w:rsidR="0086007F" w:rsidRPr="000E2F44" w:rsidRDefault="00A048DC" w:rsidP="0086007F">
      <w:pPr>
        <w:rPr>
          <w:rFonts w:ascii="Gilroy" w:hAnsi="Gilroy"/>
          <w:sz w:val="24"/>
          <w:szCs w:val="24"/>
        </w:rPr>
      </w:pPr>
      <w:r w:rsidRPr="000E2F44">
        <w:rPr>
          <w:rFonts w:ascii="Gilroy" w:hAnsi="Gilroy"/>
          <w:sz w:val="24"/>
          <w:szCs w:val="24"/>
        </w:rPr>
        <w:t>Future Planning</w:t>
      </w:r>
    </w:p>
    <w:tbl>
      <w:tblPr>
        <w:tblStyle w:val="TableGrid"/>
        <w:tblW w:w="0" w:type="auto"/>
        <w:tblLook w:val="04A0" w:firstRow="1" w:lastRow="0" w:firstColumn="1" w:lastColumn="0" w:noHBand="0" w:noVBand="1"/>
      </w:tblPr>
      <w:tblGrid>
        <w:gridCol w:w="9016"/>
      </w:tblGrid>
      <w:tr w:rsidR="0086007F" w:rsidRPr="000E2F44" w14:paraId="0B0A9E5E" w14:textId="77777777" w:rsidTr="00897784">
        <w:tc>
          <w:tcPr>
            <w:tcW w:w="9016" w:type="dxa"/>
          </w:tcPr>
          <w:p w14:paraId="1F7F7B53" w14:textId="61A089D2" w:rsidR="0086007F" w:rsidRDefault="0086007F" w:rsidP="00897784">
            <w:pPr>
              <w:rPr>
                <w:rFonts w:ascii="Gilroy" w:hAnsi="Gilroy"/>
                <w:sz w:val="24"/>
                <w:szCs w:val="24"/>
              </w:rPr>
            </w:pPr>
          </w:p>
          <w:p w14:paraId="4E1148A2" w14:textId="77777777" w:rsidR="00A048DC" w:rsidRPr="000E2F44" w:rsidRDefault="00A048DC" w:rsidP="00897784">
            <w:pPr>
              <w:rPr>
                <w:rFonts w:ascii="Gilroy" w:hAnsi="Gilroy"/>
                <w:sz w:val="24"/>
                <w:szCs w:val="24"/>
              </w:rPr>
            </w:pPr>
          </w:p>
          <w:p w14:paraId="3ECA4F3C" w14:textId="269111FD" w:rsidR="00A048DC" w:rsidRPr="000E2F44" w:rsidRDefault="00A048DC" w:rsidP="00897784">
            <w:pPr>
              <w:rPr>
                <w:rFonts w:ascii="Gilroy" w:hAnsi="Gilroy"/>
                <w:sz w:val="24"/>
                <w:szCs w:val="24"/>
              </w:rPr>
            </w:pPr>
          </w:p>
          <w:p w14:paraId="266BD27B" w14:textId="77777777" w:rsidR="00E14E27" w:rsidRPr="000E2F44" w:rsidRDefault="00E14E27" w:rsidP="00897784">
            <w:pPr>
              <w:rPr>
                <w:rFonts w:ascii="Gilroy" w:hAnsi="Gilroy"/>
                <w:sz w:val="24"/>
                <w:szCs w:val="24"/>
              </w:rPr>
            </w:pPr>
          </w:p>
          <w:p w14:paraId="1F1E25A7" w14:textId="77777777" w:rsidR="00A048DC" w:rsidRPr="000E2F44" w:rsidRDefault="00A048DC" w:rsidP="00897784">
            <w:pPr>
              <w:rPr>
                <w:rFonts w:ascii="Gilroy" w:hAnsi="Gilroy"/>
                <w:sz w:val="24"/>
                <w:szCs w:val="24"/>
              </w:rPr>
            </w:pPr>
          </w:p>
          <w:p w14:paraId="00FD2895" w14:textId="62973316" w:rsidR="00A048DC" w:rsidRPr="000E2F44" w:rsidRDefault="00A048DC" w:rsidP="00897784">
            <w:pPr>
              <w:rPr>
                <w:rFonts w:ascii="Gilroy" w:hAnsi="Gilroy"/>
                <w:sz w:val="24"/>
                <w:szCs w:val="24"/>
              </w:rPr>
            </w:pPr>
          </w:p>
        </w:tc>
      </w:tr>
    </w:tbl>
    <w:p w14:paraId="54F94489" w14:textId="77777777" w:rsidR="00ED7B44" w:rsidRPr="000E2F44" w:rsidRDefault="00ED7B44" w:rsidP="0086007F">
      <w:pPr>
        <w:rPr>
          <w:rFonts w:ascii="Gilroy" w:hAnsi="Gilroy"/>
          <w:sz w:val="24"/>
          <w:szCs w:val="24"/>
        </w:rPr>
      </w:pPr>
    </w:p>
    <w:sectPr w:rsidR="00ED7B44" w:rsidRPr="000E2F44" w:rsidSect="00B411CC">
      <w:pgSz w:w="11906" w:h="16838"/>
      <w:pgMar w:top="1440" w:right="1440" w:bottom="1440" w:left="1440" w:header="708" w:footer="708" w:gutter="0"/>
      <w:pgBorders w:offsetFrom="page">
        <w:top w:val="thinThickThinSmallGap" w:sz="24" w:space="24" w:color="008000"/>
        <w:left w:val="thinThickThinSmallGap" w:sz="24" w:space="24" w:color="008000"/>
        <w:bottom w:val="thinThickThinSmallGap" w:sz="24" w:space="24" w:color="008000"/>
        <w:right w:val="thinThickThinSmallGap" w:sz="24"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776"/>
    <w:multiLevelType w:val="hybridMultilevel"/>
    <w:tmpl w:val="366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660D64"/>
    <w:multiLevelType w:val="hybridMultilevel"/>
    <w:tmpl w:val="E11EF8AA"/>
    <w:lvl w:ilvl="0" w:tplc="3D4AB720">
      <w:start w:val="15"/>
      <w:numFmt w:val="bullet"/>
      <w:lvlText w:val="-"/>
      <w:lvlJc w:val="left"/>
      <w:pPr>
        <w:ind w:left="720" w:hanging="360"/>
      </w:pPr>
      <w:rPr>
        <w:rFonts w:ascii="Gilroy" w:eastAsiaTheme="minorHAnsi" w:hAnsi="Gilro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133467">
    <w:abstractNumId w:val="0"/>
  </w:num>
  <w:num w:numId="2" w16cid:durableId="142313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C8"/>
    <w:rsid w:val="0003596F"/>
    <w:rsid w:val="000400CD"/>
    <w:rsid w:val="000737B5"/>
    <w:rsid w:val="0009451A"/>
    <w:rsid w:val="000E2F44"/>
    <w:rsid w:val="001A78CF"/>
    <w:rsid w:val="001B0757"/>
    <w:rsid w:val="001E58BE"/>
    <w:rsid w:val="00226108"/>
    <w:rsid w:val="00274555"/>
    <w:rsid w:val="002E2C20"/>
    <w:rsid w:val="003017A5"/>
    <w:rsid w:val="00317669"/>
    <w:rsid w:val="003316E4"/>
    <w:rsid w:val="003B2B30"/>
    <w:rsid w:val="003B3052"/>
    <w:rsid w:val="003F3AD6"/>
    <w:rsid w:val="004018F2"/>
    <w:rsid w:val="004556CC"/>
    <w:rsid w:val="00484A80"/>
    <w:rsid w:val="00485834"/>
    <w:rsid w:val="004B1482"/>
    <w:rsid w:val="004B7B3D"/>
    <w:rsid w:val="004C13AB"/>
    <w:rsid w:val="00555E70"/>
    <w:rsid w:val="00570C1A"/>
    <w:rsid w:val="00577DD3"/>
    <w:rsid w:val="005B3125"/>
    <w:rsid w:val="006030CD"/>
    <w:rsid w:val="00622584"/>
    <w:rsid w:val="0064582E"/>
    <w:rsid w:val="0069240F"/>
    <w:rsid w:val="006E3A34"/>
    <w:rsid w:val="006F5353"/>
    <w:rsid w:val="00720F1C"/>
    <w:rsid w:val="007310BB"/>
    <w:rsid w:val="00835D0E"/>
    <w:rsid w:val="008562D4"/>
    <w:rsid w:val="0086007F"/>
    <w:rsid w:val="008761FA"/>
    <w:rsid w:val="00882C15"/>
    <w:rsid w:val="00886D01"/>
    <w:rsid w:val="008C2932"/>
    <w:rsid w:val="00950895"/>
    <w:rsid w:val="00987F3D"/>
    <w:rsid w:val="009D4F0C"/>
    <w:rsid w:val="00A048DC"/>
    <w:rsid w:val="00A3363B"/>
    <w:rsid w:val="00A37C72"/>
    <w:rsid w:val="00A660C8"/>
    <w:rsid w:val="00AD36AC"/>
    <w:rsid w:val="00B059F5"/>
    <w:rsid w:val="00B341FF"/>
    <w:rsid w:val="00B411CC"/>
    <w:rsid w:val="00B52C45"/>
    <w:rsid w:val="00B962D6"/>
    <w:rsid w:val="00BC2B5D"/>
    <w:rsid w:val="00C10DB6"/>
    <w:rsid w:val="00C64701"/>
    <w:rsid w:val="00C816E1"/>
    <w:rsid w:val="00CE3D02"/>
    <w:rsid w:val="00D13620"/>
    <w:rsid w:val="00D33375"/>
    <w:rsid w:val="00D53273"/>
    <w:rsid w:val="00D54D23"/>
    <w:rsid w:val="00D616B6"/>
    <w:rsid w:val="00DD0E05"/>
    <w:rsid w:val="00DF3995"/>
    <w:rsid w:val="00DF75D8"/>
    <w:rsid w:val="00E12A55"/>
    <w:rsid w:val="00E14E27"/>
    <w:rsid w:val="00E34E10"/>
    <w:rsid w:val="00E4385D"/>
    <w:rsid w:val="00E6619F"/>
    <w:rsid w:val="00E83E3F"/>
    <w:rsid w:val="00E95EB9"/>
    <w:rsid w:val="00ED7B44"/>
    <w:rsid w:val="00EF1BAE"/>
    <w:rsid w:val="00F70CA3"/>
    <w:rsid w:val="00FE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232F"/>
  <w15:chartTrackingRefBased/>
  <w15:docId w15:val="{DC02415F-808F-4B62-BF32-29B7960B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751">
      <w:bodyDiv w:val="1"/>
      <w:marLeft w:val="0"/>
      <w:marRight w:val="0"/>
      <w:marTop w:val="0"/>
      <w:marBottom w:val="0"/>
      <w:divBdr>
        <w:top w:val="none" w:sz="0" w:space="0" w:color="auto"/>
        <w:left w:val="none" w:sz="0" w:space="0" w:color="auto"/>
        <w:bottom w:val="none" w:sz="0" w:space="0" w:color="auto"/>
        <w:right w:val="none" w:sz="0" w:space="0" w:color="auto"/>
      </w:divBdr>
      <w:divsChild>
        <w:div w:id="377167484">
          <w:marLeft w:val="0"/>
          <w:marRight w:val="0"/>
          <w:marTop w:val="0"/>
          <w:marBottom w:val="0"/>
          <w:divBdr>
            <w:top w:val="none" w:sz="0" w:space="0" w:color="auto"/>
            <w:left w:val="none" w:sz="0" w:space="0" w:color="auto"/>
            <w:bottom w:val="none" w:sz="0" w:space="0" w:color="auto"/>
            <w:right w:val="none" w:sz="0" w:space="0" w:color="auto"/>
          </w:divBdr>
        </w:div>
      </w:divsChild>
    </w:div>
    <w:div w:id="74985931">
      <w:bodyDiv w:val="1"/>
      <w:marLeft w:val="0"/>
      <w:marRight w:val="0"/>
      <w:marTop w:val="0"/>
      <w:marBottom w:val="0"/>
      <w:divBdr>
        <w:top w:val="none" w:sz="0" w:space="0" w:color="auto"/>
        <w:left w:val="none" w:sz="0" w:space="0" w:color="auto"/>
        <w:bottom w:val="none" w:sz="0" w:space="0" w:color="auto"/>
        <w:right w:val="none" w:sz="0" w:space="0" w:color="auto"/>
      </w:divBdr>
      <w:divsChild>
        <w:div w:id="1985965984">
          <w:marLeft w:val="0"/>
          <w:marRight w:val="0"/>
          <w:marTop w:val="0"/>
          <w:marBottom w:val="0"/>
          <w:divBdr>
            <w:top w:val="none" w:sz="0" w:space="0" w:color="auto"/>
            <w:left w:val="none" w:sz="0" w:space="0" w:color="auto"/>
            <w:bottom w:val="none" w:sz="0" w:space="0" w:color="auto"/>
            <w:right w:val="none" w:sz="0" w:space="0" w:color="auto"/>
          </w:divBdr>
        </w:div>
      </w:divsChild>
    </w:div>
    <w:div w:id="242111699">
      <w:bodyDiv w:val="1"/>
      <w:marLeft w:val="0"/>
      <w:marRight w:val="0"/>
      <w:marTop w:val="0"/>
      <w:marBottom w:val="0"/>
      <w:divBdr>
        <w:top w:val="none" w:sz="0" w:space="0" w:color="auto"/>
        <w:left w:val="none" w:sz="0" w:space="0" w:color="auto"/>
        <w:bottom w:val="none" w:sz="0" w:space="0" w:color="auto"/>
        <w:right w:val="none" w:sz="0" w:space="0" w:color="auto"/>
      </w:divBdr>
      <w:divsChild>
        <w:div w:id="619848183">
          <w:marLeft w:val="0"/>
          <w:marRight w:val="0"/>
          <w:marTop w:val="0"/>
          <w:marBottom w:val="0"/>
          <w:divBdr>
            <w:top w:val="none" w:sz="0" w:space="0" w:color="auto"/>
            <w:left w:val="none" w:sz="0" w:space="0" w:color="auto"/>
            <w:bottom w:val="none" w:sz="0" w:space="0" w:color="auto"/>
            <w:right w:val="none" w:sz="0" w:space="0" w:color="auto"/>
          </w:divBdr>
        </w:div>
      </w:divsChild>
    </w:div>
    <w:div w:id="298922408">
      <w:bodyDiv w:val="1"/>
      <w:marLeft w:val="0"/>
      <w:marRight w:val="0"/>
      <w:marTop w:val="0"/>
      <w:marBottom w:val="0"/>
      <w:divBdr>
        <w:top w:val="none" w:sz="0" w:space="0" w:color="auto"/>
        <w:left w:val="none" w:sz="0" w:space="0" w:color="auto"/>
        <w:bottom w:val="none" w:sz="0" w:space="0" w:color="auto"/>
        <w:right w:val="none" w:sz="0" w:space="0" w:color="auto"/>
      </w:divBdr>
      <w:divsChild>
        <w:div w:id="613177167">
          <w:marLeft w:val="0"/>
          <w:marRight w:val="0"/>
          <w:marTop w:val="0"/>
          <w:marBottom w:val="0"/>
          <w:divBdr>
            <w:top w:val="none" w:sz="0" w:space="0" w:color="auto"/>
            <w:left w:val="none" w:sz="0" w:space="0" w:color="auto"/>
            <w:bottom w:val="none" w:sz="0" w:space="0" w:color="auto"/>
            <w:right w:val="none" w:sz="0" w:space="0" w:color="auto"/>
          </w:divBdr>
        </w:div>
      </w:divsChild>
    </w:div>
    <w:div w:id="417559232">
      <w:bodyDiv w:val="1"/>
      <w:marLeft w:val="0"/>
      <w:marRight w:val="0"/>
      <w:marTop w:val="0"/>
      <w:marBottom w:val="0"/>
      <w:divBdr>
        <w:top w:val="none" w:sz="0" w:space="0" w:color="auto"/>
        <w:left w:val="none" w:sz="0" w:space="0" w:color="auto"/>
        <w:bottom w:val="none" w:sz="0" w:space="0" w:color="auto"/>
        <w:right w:val="none" w:sz="0" w:space="0" w:color="auto"/>
      </w:divBdr>
      <w:divsChild>
        <w:div w:id="1343050672">
          <w:marLeft w:val="0"/>
          <w:marRight w:val="0"/>
          <w:marTop w:val="0"/>
          <w:marBottom w:val="0"/>
          <w:divBdr>
            <w:top w:val="none" w:sz="0" w:space="0" w:color="auto"/>
            <w:left w:val="none" w:sz="0" w:space="0" w:color="auto"/>
            <w:bottom w:val="none" w:sz="0" w:space="0" w:color="auto"/>
            <w:right w:val="none" w:sz="0" w:space="0" w:color="auto"/>
          </w:divBdr>
        </w:div>
      </w:divsChild>
    </w:div>
    <w:div w:id="514465403">
      <w:bodyDiv w:val="1"/>
      <w:marLeft w:val="0"/>
      <w:marRight w:val="0"/>
      <w:marTop w:val="0"/>
      <w:marBottom w:val="0"/>
      <w:divBdr>
        <w:top w:val="none" w:sz="0" w:space="0" w:color="auto"/>
        <w:left w:val="none" w:sz="0" w:space="0" w:color="auto"/>
        <w:bottom w:val="none" w:sz="0" w:space="0" w:color="auto"/>
        <w:right w:val="none" w:sz="0" w:space="0" w:color="auto"/>
      </w:divBdr>
      <w:divsChild>
        <w:div w:id="1569683689">
          <w:marLeft w:val="0"/>
          <w:marRight w:val="0"/>
          <w:marTop w:val="0"/>
          <w:marBottom w:val="0"/>
          <w:divBdr>
            <w:top w:val="none" w:sz="0" w:space="0" w:color="auto"/>
            <w:left w:val="none" w:sz="0" w:space="0" w:color="auto"/>
            <w:bottom w:val="none" w:sz="0" w:space="0" w:color="auto"/>
            <w:right w:val="none" w:sz="0" w:space="0" w:color="auto"/>
          </w:divBdr>
        </w:div>
      </w:divsChild>
    </w:div>
    <w:div w:id="640232216">
      <w:bodyDiv w:val="1"/>
      <w:marLeft w:val="0"/>
      <w:marRight w:val="0"/>
      <w:marTop w:val="0"/>
      <w:marBottom w:val="0"/>
      <w:divBdr>
        <w:top w:val="none" w:sz="0" w:space="0" w:color="auto"/>
        <w:left w:val="none" w:sz="0" w:space="0" w:color="auto"/>
        <w:bottom w:val="none" w:sz="0" w:space="0" w:color="auto"/>
        <w:right w:val="none" w:sz="0" w:space="0" w:color="auto"/>
      </w:divBdr>
      <w:divsChild>
        <w:div w:id="934826271">
          <w:marLeft w:val="0"/>
          <w:marRight w:val="0"/>
          <w:marTop w:val="0"/>
          <w:marBottom w:val="0"/>
          <w:divBdr>
            <w:top w:val="none" w:sz="0" w:space="0" w:color="auto"/>
            <w:left w:val="none" w:sz="0" w:space="0" w:color="auto"/>
            <w:bottom w:val="none" w:sz="0" w:space="0" w:color="auto"/>
            <w:right w:val="none" w:sz="0" w:space="0" w:color="auto"/>
          </w:divBdr>
        </w:div>
      </w:divsChild>
    </w:div>
    <w:div w:id="828715239">
      <w:bodyDiv w:val="1"/>
      <w:marLeft w:val="0"/>
      <w:marRight w:val="0"/>
      <w:marTop w:val="0"/>
      <w:marBottom w:val="0"/>
      <w:divBdr>
        <w:top w:val="none" w:sz="0" w:space="0" w:color="auto"/>
        <w:left w:val="none" w:sz="0" w:space="0" w:color="auto"/>
        <w:bottom w:val="none" w:sz="0" w:space="0" w:color="auto"/>
        <w:right w:val="none" w:sz="0" w:space="0" w:color="auto"/>
      </w:divBdr>
      <w:divsChild>
        <w:div w:id="1067653463">
          <w:marLeft w:val="0"/>
          <w:marRight w:val="0"/>
          <w:marTop w:val="0"/>
          <w:marBottom w:val="0"/>
          <w:divBdr>
            <w:top w:val="none" w:sz="0" w:space="0" w:color="auto"/>
            <w:left w:val="none" w:sz="0" w:space="0" w:color="auto"/>
            <w:bottom w:val="none" w:sz="0" w:space="0" w:color="auto"/>
            <w:right w:val="none" w:sz="0" w:space="0" w:color="auto"/>
          </w:divBdr>
        </w:div>
      </w:divsChild>
    </w:div>
    <w:div w:id="1153646806">
      <w:bodyDiv w:val="1"/>
      <w:marLeft w:val="0"/>
      <w:marRight w:val="0"/>
      <w:marTop w:val="0"/>
      <w:marBottom w:val="0"/>
      <w:divBdr>
        <w:top w:val="none" w:sz="0" w:space="0" w:color="auto"/>
        <w:left w:val="none" w:sz="0" w:space="0" w:color="auto"/>
        <w:bottom w:val="none" w:sz="0" w:space="0" w:color="auto"/>
        <w:right w:val="none" w:sz="0" w:space="0" w:color="auto"/>
      </w:divBdr>
      <w:divsChild>
        <w:div w:id="1743791048">
          <w:marLeft w:val="0"/>
          <w:marRight w:val="0"/>
          <w:marTop w:val="0"/>
          <w:marBottom w:val="0"/>
          <w:divBdr>
            <w:top w:val="none" w:sz="0" w:space="0" w:color="auto"/>
            <w:left w:val="none" w:sz="0" w:space="0" w:color="auto"/>
            <w:bottom w:val="none" w:sz="0" w:space="0" w:color="auto"/>
            <w:right w:val="none" w:sz="0" w:space="0" w:color="auto"/>
          </w:divBdr>
        </w:div>
      </w:divsChild>
    </w:div>
    <w:div w:id="1193348165">
      <w:bodyDiv w:val="1"/>
      <w:marLeft w:val="0"/>
      <w:marRight w:val="0"/>
      <w:marTop w:val="0"/>
      <w:marBottom w:val="0"/>
      <w:divBdr>
        <w:top w:val="none" w:sz="0" w:space="0" w:color="auto"/>
        <w:left w:val="none" w:sz="0" w:space="0" w:color="auto"/>
        <w:bottom w:val="none" w:sz="0" w:space="0" w:color="auto"/>
        <w:right w:val="none" w:sz="0" w:space="0" w:color="auto"/>
      </w:divBdr>
      <w:divsChild>
        <w:div w:id="476067779">
          <w:marLeft w:val="0"/>
          <w:marRight w:val="0"/>
          <w:marTop w:val="0"/>
          <w:marBottom w:val="0"/>
          <w:divBdr>
            <w:top w:val="none" w:sz="0" w:space="0" w:color="auto"/>
            <w:left w:val="none" w:sz="0" w:space="0" w:color="auto"/>
            <w:bottom w:val="none" w:sz="0" w:space="0" w:color="auto"/>
            <w:right w:val="none" w:sz="0" w:space="0" w:color="auto"/>
          </w:divBdr>
        </w:div>
      </w:divsChild>
    </w:div>
    <w:div w:id="1994330854">
      <w:bodyDiv w:val="1"/>
      <w:marLeft w:val="0"/>
      <w:marRight w:val="0"/>
      <w:marTop w:val="0"/>
      <w:marBottom w:val="0"/>
      <w:divBdr>
        <w:top w:val="none" w:sz="0" w:space="0" w:color="auto"/>
        <w:left w:val="none" w:sz="0" w:space="0" w:color="auto"/>
        <w:bottom w:val="none" w:sz="0" w:space="0" w:color="auto"/>
        <w:right w:val="none" w:sz="0" w:space="0" w:color="auto"/>
      </w:divBdr>
      <w:divsChild>
        <w:div w:id="107969241">
          <w:marLeft w:val="0"/>
          <w:marRight w:val="0"/>
          <w:marTop w:val="0"/>
          <w:marBottom w:val="0"/>
          <w:divBdr>
            <w:top w:val="none" w:sz="0" w:space="0" w:color="auto"/>
            <w:left w:val="none" w:sz="0" w:space="0" w:color="auto"/>
            <w:bottom w:val="none" w:sz="0" w:space="0" w:color="auto"/>
            <w:right w:val="none" w:sz="0" w:space="0" w:color="auto"/>
          </w:divBdr>
        </w:div>
      </w:divsChild>
    </w:div>
    <w:div w:id="2096054493">
      <w:bodyDiv w:val="1"/>
      <w:marLeft w:val="0"/>
      <w:marRight w:val="0"/>
      <w:marTop w:val="0"/>
      <w:marBottom w:val="0"/>
      <w:divBdr>
        <w:top w:val="none" w:sz="0" w:space="0" w:color="auto"/>
        <w:left w:val="none" w:sz="0" w:space="0" w:color="auto"/>
        <w:bottom w:val="none" w:sz="0" w:space="0" w:color="auto"/>
        <w:right w:val="none" w:sz="0" w:space="0" w:color="auto"/>
      </w:divBdr>
      <w:divsChild>
        <w:div w:id="30802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Moffett</dc:creator>
  <cp:keywords/>
  <dc:description/>
  <cp:lastModifiedBy>E Moffett</cp:lastModifiedBy>
  <cp:revision>7</cp:revision>
  <cp:lastPrinted>2023-10-10T20:49:00Z</cp:lastPrinted>
  <dcterms:created xsi:type="dcterms:W3CDTF">2026-03-12T09:46:00Z</dcterms:created>
  <dcterms:modified xsi:type="dcterms:W3CDTF">2026-03-13T13:43:00Z</dcterms:modified>
</cp:coreProperties>
</file>